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E24D3E" w14:textId="4E1D6E67" w:rsidR="006D67C1" w:rsidRDefault="006D67C1" w:rsidP="006D67C1">
      <w:pPr>
        <w:pStyle w:val="CRCoverPage"/>
        <w:tabs>
          <w:tab w:val="right" w:pos="9639"/>
        </w:tabs>
        <w:spacing w:after="0"/>
        <w:rPr>
          <w:b/>
          <w:i/>
          <w:noProof/>
          <w:sz w:val="28"/>
        </w:rPr>
      </w:pPr>
      <w:r>
        <w:rPr>
          <w:b/>
          <w:noProof/>
          <w:sz w:val="24"/>
        </w:rPr>
        <w:t>3GPP TSG-RAN WG2 Meeting #113-e</w:t>
      </w:r>
      <w:r>
        <w:rPr>
          <w:b/>
          <w:i/>
          <w:noProof/>
          <w:sz w:val="28"/>
        </w:rPr>
        <w:tab/>
      </w:r>
      <w:r w:rsidR="00FA4E5B" w:rsidRPr="00FA4E5B">
        <w:rPr>
          <w:b/>
          <w:i/>
          <w:noProof/>
          <w:sz w:val="28"/>
        </w:rPr>
        <w:t>R2-2101465</w:t>
      </w:r>
    </w:p>
    <w:p w14:paraId="54BA05FC" w14:textId="77777777" w:rsidR="006D67C1" w:rsidRPr="008503A4" w:rsidRDefault="006D67C1" w:rsidP="006D67C1">
      <w:pPr>
        <w:pStyle w:val="CRCoverPage"/>
        <w:outlineLvl w:val="0"/>
        <w:rPr>
          <w:b/>
          <w:sz w:val="24"/>
        </w:rPr>
      </w:pPr>
      <w:r w:rsidRPr="00E72F89">
        <w:rPr>
          <w:b/>
          <w:bCs/>
          <w:sz w:val="24"/>
          <w:szCs w:val="24"/>
        </w:rPr>
        <w:t xml:space="preserve">Electronic, </w:t>
      </w:r>
      <w:r w:rsidR="00290801">
        <w:fldChar w:fldCharType="begin"/>
      </w:r>
      <w:r w:rsidR="00290801">
        <w:instrText xml:space="preserve"> DOCPROPERTY  StartDate  \* MERGEFORMAT </w:instrText>
      </w:r>
      <w:r w:rsidR="00290801">
        <w:fldChar w:fldCharType="separate"/>
      </w:r>
      <w:r w:rsidRPr="008503A4">
        <w:rPr>
          <w:b/>
          <w:sz w:val="24"/>
        </w:rPr>
        <w:t>2</w:t>
      </w:r>
      <w:r w:rsidR="00290801">
        <w:rPr>
          <w:b/>
          <w:sz w:val="24"/>
        </w:rPr>
        <w:fldChar w:fldCharType="end"/>
      </w:r>
      <w:r w:rsidRPr="008503A4">
        <w:rPr>
          <w:b/>
          <w:sz w:val="24"/>
        </w:rPr>
        <w:t>5 January - 05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D67C1" w14:paraId="17353602" w14:textId="77777777" w:rsidTr="00135EB3">
        <w:tc>
          <w:tcPr>
            <w:tcW w:w="9641" w:type="dxa"/>
            <w:gridSpan w:val="9"/>
            <w:tcBorders>
              <w:top w:val="single" w:sz="4" w:space="0" w:color="auto"/>
              <w:left w:val="single" w:sz="4" w:space="0" w:color="auto"/>
              <w:right w:val="single" w:sz="4" w:space="0" w:color="auto"/>
            </w:tcBorders>
          </w:tcPr>
          <w:p w14:paraId="7F8472CE" w14:textId="77777777" w:rsidR="006D67C1" w:rsidRDefault="006D67C1" w:rsidP="00135EB3">
            <w:pPr>
              <w:pStyle w:val="CRCoverPage"/>
              <w:spacing w:after="0"/>
              <w:jc w:val="right"/>
              <w:rPr>
                <w:i/>
                <w:noProof/>
              </w:rPr>
            </w:pPr>
            <w:r>
              <w:rPr>
                <w:i/>
                <w:noProof/>
                <w:sz w:val="14"/>
              </w:rPr>
              <w:t>ElectronicCR-Form-v12.1</w:t>
            </w:r>
          </w:p>
        </w:tc>
      </w:tr>
      <w:tr w:rsidR="006D67C1" w14:paraId="2C33175F" w14:textId="77777777" w:rsidTr="00135EB3">
        <w:tc>
          <w:tcPr>
            <w:tcW w:w="9641" w:type="dxa"/>
            <w:gridSpan w:val="9"/>
            <w:tcBorders>
              <w:left w:val="single" w:sz="4" w:space="0" w:color="auto"/>
              <w:right w:val="single" w:sz="4" w:space="0" w:color="auto"/>
            </w:tcBorders>
          </w:tcPr>
          <w:p w14:paraId="6F65B73A" w14:textId="77777777" w:rsidR="006D67C1" w:rsidRDefault="006D67C1" w:rsidP="00135EB3">
            <w:pPr>
              <w:pStyle w:val="CRCoverPage"/>
              <w:spacing w:after="0"/>
              <w:jc w:val="center"/>
              <w:rPr>
                <w:noProof/>
              </w:rPr>
            </w:pPr>
            <w:r>
              <w:rPr>
                <w:b/>
                <w:noProof/>
                <w:sz w:val="32"/>
              </w:rPr>
              <w:t>CHANGE REQUEST</w:t>
            </w:r>
          </w:p>
        </w:tc>
      </w:tr>
      <w:tr w:rsidR="006D67C1" w14:paraId="092E9658" w14:textId="77777777" w:rsidTr="00135EB3">
        <w:tc>
          <w:tcPr>
            <w:tcW w:w="9641" w:type="dxa"/>
            <w:gridSpan w:val="9"/>
            <w:tcBorders>
              <w:left w:val="single" w:sz="4" w:space="0" w:color="auto"/>
              <w:right w:val="single" w:sz="4" w:space="0" w:color="auto"/>
            </w:tcBorders>
          </w:tcPr>
          <w:p w14:paraId="3F144F2F" w14:textId="77777777" w:rsidR="006D67C1" w:rsidRDefault="006D67C1" w:rsidP="00135EB3">
            <w:pPr>
              <w:pStyle w:val="CRCoverPage"/>
              <w:spacing w:after="0"/>
              <w:rPr>
                <w:noProof/>
                <w:sz w:val="8"/>
                <w:szCs w:val="8"/>
              </w:rPr>
            </w:pPr>
          </w:p>
        </w:tc>
      </w:tr>
      <w:tr w:rsidR="006D67C1" w14:paraId="1CAC6AB0" w14:textId="77777777" w:rsidTr="00135EB3">
        <w:tc>
          <w:tcPr>
            <w:tcW w:w="142" w:type="dxa"/>
            <w:tcBorders>
              <w:left w:val="single" w:sz="4" w:space="0" w:color="auto"/>
            </w:tcBorders>
          </w:tcPr>
          <w:p w14:paraId="5B4A6065" w14:textId="77777777" w:rsidR="006D67C1" w:rsidRDefault="006D67C1" w:rsidP="00135EB3">
            <w:pPr>
              <w:pStyle w:val="CRCoverPage"/>
              <w:spacing w:after="0"/>
              <w:jc w:val="right"/>
              <w:rPr>
                <w:noProof/>
              </w:rPr>
            </w:pPr>
          </w:p>
        </w:tc>
        <w:tc>
          <w:tcPr>
            <w:tcW w:w="1559" w:type="dxa"/>
            <w:shd w:val="pct30" w:color="FFFF00" w:fill="auto"/>
          </w:tcPr>
          <w:p w14:paraId="4F60E5E5" w14:textId="77777777" w:rsidR="006D67C1" w:rsidRPr="00410371" w:rsidRDefault="006D67C1" w:rsidP="00135EB3">
            <w:pPr>
              <w:pStyle w:val="CRCoverPage"/>
              <w:spacing w:after="0"/>
              <w:jc w:val="right"/>
              <w:rPr>
                <w:b/>
                <w:noProof/>
                <w:sz w:val="28"/>
              </w:rPr>
            </w:pPr>
            <w:r>
              <w:rPr>
                <w:b/>
                <w:noProof/>
                <w:sz w:val="28"/>
              </w:rPr>
              <w:t>38.305</w:t>
            </w:r>
          </w:p>
        </w:tc>
        <w:tc>
          <w:tcPr>
            <w:tcW w:w="709" w:type="dxa"/>
          </w:tcPr>
          <w:p w14:paraId="53606EE9" w14:textId="77777777" w:rsidR="006D67C1" w:rsidRDefault="006D67C1" w:rsidP="00135EB3">
            <w:pPr>
              <w:pStyle w:val="CRCoverPage"/>
              <w:spacing w:after="0"/>
              <w:jc w:val="center"/>
              <w:rPr>
                <w:noProof/>
              </w:rPr>
            </w:pPr>
            <w:r>
              <w:rPr>
                <w:b/>
                <w:noProof/>
                <w:sz w:val="28"/>
              </w:rPr>
              <w:t>CR</w:t>
            </w:r>
          </w:p>
        </w:tc>
        <w:tc>
          <w:tcPr>
            <w:tcW w:w="1276" w:type="dxa"/>
            <w:shd w:val="pct30" w:color="FFFF00" w:fill="auto"/>
          </w:tcPr>
          <w:p w14:paraId="358BCFFD" w14:textId="3204AE0F" w:rsidR="006D67C1" w:rsidRPr="00FA4E5B" w:rsidRDefault="00FA4E5B" w:rsidP="00135EB3">
            <w:pPr>
              <w:pStyle w:val="CRCoverPage"/>
              <w:spacing w:after="0"/>
              <w:rPr>
                <w:b/>
                <w:bCs/>
                <w:noProof/>
                <w:sz w:val="28"/>
                <w:szCs w:val="28"/>
              </w:rPr>
            </w:pPr>
            <w:r>
              <w:rPr>
                <w:rFonts w:cs="Arial"/>
                <w:b/>
                <w:bCs/>
                <w:color w:val="000000"/>
                <w:sz w:val="28"/>
                <w:szCs w:val="28"/>
              </w:rPr>
              <w:t xml:space="preserve">    </w:t>
            </w:r>
            <w:r w:rsidRPr="00FA4E5B">
              <w:rPr>
                <w:rFonts w:cs="Arial"/>
                <w:b/>
                <w:bCs/>
                <w:color w:val="000000"/>
                <w:sz w:val="28"/>
                <w:szCs w:val="28"/>
              </w:rPr>
              <w:t>0061</w:t>
            </w:r>
          </w:p>
        </w:tc>
        <w:tc>
          <w:tcPr>
            <w:tcW w:w="709" w:type="dxa"/>
          </w:tcPr>
          <w:p w14:paraId="4FB6F39A" w14:textId="77777777" w:rsidR="006D67C1" w:rsidRDefault="006D67C1" w:rsidP="00135EB3">
            <w:pPr>
              <w:pStyle w:val="CRCoverPage"/>
              <w:tabs>
                <w:tab w:val="right" w:pos="625"/>
              </w:tabs>
              <w:spacing w:after="0"/>
              <w:jc w:val="center"/>
              <w:rPr>
                <w:noProof/>
              </w:rPr>
            </w:pPr>
            <w:r>
              <w:rPr>
                <w:b/>
                <w:bCs/>
                <w:noProof/>
                <w:sz w:val="28"/>
              </w:rPr>
              <w:t>rev</w:t>
            </w:r>
          </w:p>
        </w:tc>
        <w:tc>
          <w:tcPr>
            <w:tcW w:w="992" w:type="dxa"/>
            <w:shd w:val="pct30" w:color="FFFF00" w:fill="auto"/>
          </w:tcPr>
          <w:p w14:paraId="38AC3ADB" w14:textId="77777777" w:rsidR="006D67C1" w:rsidRPr="00410371" w:rsidRDefault="00290801" w:rsidP="00135EB3">
            <w:pPr>
              <w:pStyle w:val="CRCoverPage"/>
              <w:spacing w:after="0"/>
              <w:jc w:val="center"/>
              <w:rPr>
                <w:b/>
                <w:noProof/>
              </w:rPr>
            </w:pPr>
            <w:r>
              <w:fldChar w:fldCharType="begin"/>
            </w:r>
            <w:r>
              <w:instrText xml:space="preserve"> DOCPROPERTY  Revision  \* MERGEFORMAT </w:instrText>
            </w:r>
            <w:r>
              <w:fldChar w:fldCharType="separate"/>
            </w:r>
            <w:r w:rsidR="006D67C1">
              <w:rPr>
                <w:b/>
                <w:noProof/>
                <w:sz w:val="28"/>
              </w:rPr>
              <w:t>-</w:t>
            </w:r>
            <w:r>
              <w:rPr>
                <w:b/>
                <w:noProof/>
                <w:sz w:val="28"/>
              </w:rPr>
              <w:fldChar w:fldCharType="end"/>
            </w:r>
          </w:p>
        </w:tc>
        <w:tc>
          <w:tcPr>
            <w:tcW w:w="2410" w:type="dxa"/>
          </w:tcPr>
          <w:p w14:paraId="425AAA37" w14:textId="77777777" w:rsidR="006D67C1" w:rsidRDefault="006D67C1" w:rsidP="00135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40E4D6" w14:textId="77777777" w:rsidR="006D67C1" w:rsidRPr="00410371" w:rsidRDefault="00290801" w:rsidP="00135EB3">
            <w:pPr>
              <w:pStyle w:val="CRCoverPage"/>
              <w:spacing w:after="0"/>
              <w:jc w:val="center"/>
              <w:rPr>
                <w:noProof/>
                <w:sz w:val="28"/>
              </w:rPr>
            </w:pPr>
            <w:r>
              <w:fldChar w:fldCharType="begin"/>
            </w:r>
            <w:r>
              <w:instrText xml:space="preserve"> DOCPROPERTY  Version  \* MERGEFORMAT </w:instrText>
            </w:r>
            <w:r>
              <w:fldChar w:fldCharType="separate"/>
            </w:r>
            <w:r w:rsidR="006D67C1">
              <w:rPr>
                <w:b/>
                <w:noProof/>
                <w:sz w:val="28"/>
              </w:rPr>
              <w:t>15.7.0</w:t>
            </w:r>
            <w:r>
              <w:rPr>
                <w:b/>
                <w:noProof/>
                <w:sz w:val="28"/>
              </w:rPr>
              <w:fldChar w:fldCharType="end"/>
            </w:r>
          </w:p>
        </w:tc>
        <w:tc>
          <w:tcPr>
            <w:tcW w:w="143" w:type="dxa"/>
            <w:tcBorders>
              <w:right w:val="single" w:sz="4" w:space="0" w:color="auto"/>
            </w:tcBorders>
          </w:tcPr>
          <w:p w14:paraId="7397ABF2" w14:textId="77777777" w:rsidR="006D67C1" w:rsidRDefault="006D67C1" w:rsidP="00135EB3">
            <w:pPr>
              <w:pStyle w:val="CRCoverPage"/>
              <w:spacing w:after="0"/>
              <w:rPr>
                <w:noProof/>
              </w:rPr>
            </w:pPr>
          </w:p>
        </w:tc>
      </w:tr>
      <w:tr w:rsidR="006D67C1" w14:paraId="29854C63" w14:textId="77777777" w:rsidTr="00135EB3">
        <w:tc>
          <w:tcPr>
            <w:tcW w:w="9641" w:type="dxa"/>
            <w:gridSpan w:val="9"/>
            <w:tcBorders>
              <w:left w:val="single" w:sz="4" w:space="0" w:color="auto"/>
              <w:right w:val="single" w:sz="4" w:space="0" w:color="auto"/>
            </w:tcBorders>
          </w:tcPr>
          <w:p w14:paraId="1D859A83" w14:textId="77777777" w:rsidR="006D67C1" w:rsidRDefault="006D67C1" w:rsidP="00135EB3">
            <w:pPr>
              <w:pStyle w:val="CRCoverPage"/>
              <w:spacing w:after="0"/>
              <w:rPr>
                <w:noProof/>
              </w:rPr>
            </w:pPr>
          </w:p>
        </w:tc>
      </w:tr>
      <w:tr w:rsidR="006D67C1" w14:paraId="45274475" w14:textId="77777777" w:rsidTr="00135EB3">
        <w:tc>
          <w:tcPr>
            <w:tcW w:w="9641" w:type="dxa"/>
            <w:gridSpan w:val="9"/>
            <w:tcBorders>
              <w:top w:val="single" w:sz="4" w:space="0" w:color="auto"/>
            </w:tcBorders>
          </w:tcPr>
          <w:p w14:paraId="79D03FAA" w14:textId="77777777" w:rsidR="006D67C1" w:rsidRPr="00F25D98" w:rsidRDefault="006D67C1" w:rsidP="00135EB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D67C1" w14:paraId="7EF6E5C6" w14:textId="77777777" w:rsidTr="00135EB3">
        <w:tc>
          <w:tcPr>
            <w:tcW w:w="9641" w:type="dxa"/>
            <w:gridSpan w:val="9"/>
          </w:tcPr>
          <w:p w14:paraId="0E7A2555" w14:textId="77777777" w:rsidR="006D67C1" w:rsidRDefault="006D67C1" w:rsidP="00135EB3">
            <w:pPr>
              <w:pStyle w:val="CRCoverPage"/>
              <w:spacing w:after="0"/>
              <w:rPr>
                <w:noProof/>
                <w:sz w:val="8"/>
                <w:szCs w:val="8"/>
              </w:rPr>
            </w:pPr>
          </w:p>
        </w:tc>
      </w:tr>
    </w:tbl>
    <w:p w14:paraId="60D9CA19" w14:textId="77777777" w:rsidR="006D67C1" w:rsidRDefault="006D67C1" w:rsidP="006D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D67C1" w14:paraId="7F7AC3C1" w14:textId="77777777" w:rsidTr="00135EB3">
        <w:tc>
          <w:tcPr>
            <w:tcW w:w="2835" w:type="dxa"/>
          </w:tcPr>
          <w:p w14:paraId="1E2B13F3" w14:textId="77777777" w:rsidR="006D67C1" w:rsidRDefault="006D67C1" w:rsidP="00135EB3">
            <w:pPr>
              <w:pStyle w:val="CRCoverPage"/>
              <w:tabs>
                <w:tab w:val="right" w:pos="2751"/>
              </w:tabs>
              <w:spacing w:after="0"/>
              <w:rPr>
                <w:b/>
                <w:i/>
                <w:noProof/>
              </w:rPr>
            </w:pPr>
            <w:r>
              <w:rPr>
                <w:b/>
                <w:i/>
                <w:noProof/>
              </w:rPr>
              <w:t>Proposed change affects:</w:t>
            </w:r>
          </w:p>
        </w:tc>
        <w:tc>
          <w:tcPr>
            <w:tcW w:w="1418" w:type="dxa"/>
          </w:tcPr>
          <w:p w14:paraId="75A91635" w14:textId="77777777" w:rsidR="006D67C1" w:rsidRDefault="006D67C1" w:rsidP="00135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5F3A6" w14:textId="77777777" w:rsidR="006D67C1" w:rsidRDefault="006D67C1" w:rsidP="00135EB3">
            <w:pPr>
              <w:pStyle w:val="CRCoverPage"/>
              <w:spacing w:after="0"/>
              <w:jc w:val="center"/>
              <w:rPr>
                <w:b/>
                <w:caps/>
                <w:noProof/>
              </w:rPr>
            </w:pPr>
          </w:p>
        </w:tc>
        <w:tc>
          <w:tcPr>
            <w:tcW w:w="709" w:type="dxa"/>
            <w:tcBorders>
              <w:left w:val="single" w:sz="4" w:space="0" w:color="auto"/>
            </w:tcBorders>
          </w:tcPr>
          <w:p w14:paraId="2F212603" w14:textId="77777777" w:rsidR="006D67C1" w:rsidRDefault="006D67C1" w:rsidP="00135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BBFA90" w14:textId="77777777" w:rsidR="006D67C1" w:rsidRDefault="006D67C1" w:rsidP="00135EB3">
            <w:pPr>
              <w:pStyle w:val="CRCoverPage"/>
              <w:spacing w:after="0"/>
              <w:jc w:val="center"/>
              <w:rPr>
                <w:b/>
                <w:caps/>
                <w:noProof/>
              </w:rPr>
            </w:pPr>
          </w:p>
        </w:tc>
        <w:tc>
          <w:tcPr>
            <w:tcW w:w="2126" w:type="dxa"/>
          </w:tcPr>
          <w:p w14:paraId="37882601" w14:textId="77777777" w:rsidR="006D67C1" w:rsidRDefault="006D67C1" w:rsidP="00135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26B6F9" w14:textId="77777777" w:rsidR="006D67C1" w:rsidRDefault="006D67C1" w:rsidP="00135EB3">
            <w:pPr>
              <w:pStyle w:val="CRCoverPage"/>
              <w:spacing w:after="0"/>
              <w:jc w:val="center"/>
              <w:rPr>
                <w:b/>
                <w:caps/>
                <w:noProof/>
              </w:rPr>
            </w:pPr>
            <w:r>
              <w:rPr>
                <w:b/>
                <w:caps/>
                <w:noProof/>
              </w:rPr>
              <w:t>x</w:t>
            </w:r>
          </w:p>
        </w:tc>
        <w:tc>
          <w:tcPr>
            <w:tcW w:w="1418" w:type="dxa"/>
            <w:tcBorders>
              <w:left w:val="nil"/>
            </w:tcBorders>
          </w:tcPr>
          <w:p w14:paraId="51465AA7" w14:textId="77777777" w:rsidR="006D67C1" w:rsidRDefault="006D67C1" w:rsidP="00135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109D99" w14:textId="77777777" w:rsidR="006D67C1" w:rsidRDefault="006D67C1" w:rsidP="00135EB3">
            <w:pPr>
              <w:pStyle w:val="CRCoverPage"/>
              <w:spacing w:after="0"/>
              <w:jc w:val="center"/>
              <w:rPr>
                <w:b/>
                <w:bCs/>
                <w:caps/>
                <w:noProof/>
              </w:rPr>
            </w:pPr>
            <w:r>
              <w:rPr>
                <w:b/>
                <w:bCs/>
                <w:caps/>
                <w:noProof/>
              </w:rPr>
              <w:t>x</w:t>
            </w:r>
          </w:p>
        </w:tc>
      </w:tr>
    </w:tbl>
    <w:p w14:paraId="23B4C6C4" w14:textId="77777777" w:rsidR="006D67C1" w:rsidRDefault="006D67C1" w:rsidP="006D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D67C1" w14:paraId="720D9B4F" w14:textId="77777777" w:rsidTr="00135EB3">
        <w:tc>
          <w:tcPr>
            <w:tcW w:w="9640" w:type="dxa"/>
            <w:gridSpan w:val="11"/>
          </w:tcPr>
          <w:p w14:paraId="693A0639" w14:textId="77777777" w:rsidR="006D67C1" w:rsidRDefault="006D67C1" w:rsidP="00135EB3">
            <w:pPr>
              <w:pStyle w:val="CRCoverPage"/>
              <w:spacing w:after="0"/>
              <w:rPr>
                <w:noProof/>
                <w:sz w:val="8"/>
                <w:szCs w:val="8"/>
              </w:rPr>
            </w:pPr>
          </w:p>
        </w:tc>
      </w:tr>
      <w:tr w:rsidR="006D67C1" w14:paraId="0635FFEF" w14:textId="77777777" w:rsidTr="00135EB3">
        <w:tc>
          <w:tcPr>
            <w:tcW w:w="1843" w:type="dxa"/>
            <w:tcBorders>
              <w:top w:val="single" w:sz="4" w:space="0" w:color="auto"/>
              <w:left w:val="single" w:sz="4" w:space="0" w:color="auto"/>
            </w:tcBorders>
          </w:tcPr>
          <w:p w14:paraId="0F0C2767" w14:textId="77777777" w:rsidR="006D67C1" w:rsidRDefault="006D67C1" w:rsidP="00135E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505E14" w14:textId="77777777" w:rsidR="006D67C1" w:rsidRDefault="006D67C1" w:rsidP="00135EB3">
            <w:pPr>
              <w:pStyle w:val="CRCoverPage"/>
              <w:spacing w:after="0"/>
              <w:ind w:left="100"/>
              <w:rPr>
                <w:noProof/>
              </w:rPr>
            </w:pPr>
            <w:r>
              <w:t>Support OTDOA assistance data for case of NR serving cell</w:t>
            </w:r>
          </w:p>
        </w:tc>
      </w:tr>
      <w:tr w:rsidR="006D67C1" w14:paraId="5010C15B" w14:textId="77777777" w:rsidTr="00135EB3">
        <w:tc>
          <w:tcPr>
            <w:tcW w:w="1843" w:type="dxa"/>
            <w:tcBorders>
              <w:left w:val="single" w:sz="4" w:space="0" w:color="auto"/>
            </w:tcBorders>
          </w:tcPr>
          <w:p w14:paraId="60A81F0E" w14:textId="77777777" w:rsidR="006D67C1" w:rsidRDefault="006D67C1" w:rsidP="00135EB3">
            <w:pPr>
              <w:pStyle w:val="CRCoverPage"/>
              <w:spacing w:after="0"/>
              <w:rPr>
                <w:b/>
                <w:i/>
                <w:noProof/>
                <w:sz w:val="8"/>
                <w:szCs w:val="8"/>
              </w:rPr>
            </w:pPr>
          </w:p>
        </w:tc>
        <w:tc>
          <w:tcPr>
            <w:tcW w:w="7797" w:type="dxa"/>
            <w:gridSpan w:val="10"/>
            <w:tcBorders>
              <w:right w:val="single" w:sz="4" w:space="0" w:color="auto"/>
            </w:tcBorders>
          </w:tcPr>
          <w:p w14:paraId="2CBC54DF" w14:textId="77777777" w:rsidR="006D67C1" w:rsidRDefault="006D67C1" w:rsidP="00135EB3">
            <w:pPr>
              <w:pStyle w:val="CRCoverPage"/>
              <w:spacing w:after="0"/>
              <w:rPr>
                <w:noProof/>
                <w:sz w:val="8"/>
                <w:szCs w:val="8"/>
              </w:rPr>
            </w:pPr>
          </w:p>
        </w:tc>
      </w:tr>
      <w:tr w:rsidR="006D67C1" w14:paraId="7D4A2394" w14:textId="77777777" w:rsidTr="00135EB3">
        <w:tc>
          <w:tcPr>
            <w:tcW w:w="1843" w:type="dxa"/>
            <w:tcBorders>
              <w:left w:val="single" w:sz="4" w:space="0" w:color="auto"/>
            </w:tcBorders>
          </w:tcPr>
          <w:p w14:paraId="2DD6B1CD" w14:textId="77777777" w:rsidR="006D67C1" w:rsidRDefault="006D67C1" w:rsidP="00135E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FD4F9" w14:textId="77777777" w:rsidR="006D67C1" w:rsidRDefault="006D67C1" w:rsidP="00135EB3">
            <w:pPr>
              <w:pStyle w:val="CRCoverPage"/>
              <w:spacing w:after="0"/>
              <w:ind w:left="100"/>
              <w:rPr>
                <w:noProof/>
              </w:rPr>
            </w:pPr>
            <w:r>
              <w:t>Qualcomm Incorporated, Ericsson</w:t>
            </w:r>
          </w:p>
        </w:tc>
      </w:tr>
      <w:tr w:rsidR="006D67C1" w14:paraId="1DD195F6" w14:textId="77777777" w:rsidTr="00135EB3">
        <w:tc>
          <w:tcPr>
            <w:tcW w:w="1843" w:type="dxa"/>
            <w:tcBorders>
              <w:left w:val="single" w:sz="4" w:space="0" w:color="auto"/>
            </w:tcBorders>
          </w:tcPr>
          <w:p w14:paraId="2043DDC7" w14:textId="77777777" w:rsidR="006D67C1" w:rsidRDefault="006D67C1" w:rsidP="00135E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FDC41" w14:textId="77777777" w:rsidR="006D67C1" w:rsidRDefault="006D67C1" w:rsidP="00135EB3">
            <w:pPr>
              <w:pStyle w:val="CRCoverPage"/>
              <w:spacing w:after="0"/>
              <w:ind w:left="100"/>
              <w:rPr>
                <w:noProof/>
              </w:rPr>
            </w:pPr>
            <w:r>
              <w:t>R2</w:t>
            </w:r>
          </w:p>
        </w:tc>
      </w:tr>
      <w:tr w:rsidR="006D67C1" w14:paraId="1134CEF4" w14:textId="77777777" w:rsidTr="00135EB3">
        <w:tc>
          <w:tcPr>
            <w:tcW w:w="1843" w:type="dxa"/>
            <w:tcBorders>
              <w:left w:val="single" w:sz="4" w:space="0" w:color="auto"/>
            </w:tcBorders>
          </w:tcPr>
          <w:p w14:paraId="0C72CADF" w14:textId="77777777" w:rsidR="006D67C1" w:rsidRDefault="006D67C1" w:rsidP="00135EB3">
            <w:pPr>
              <w:pStyle w:val="CRCoverPage"/>
              <w:spacing w:after="0"/>
              <w:rPr>
                <w:b/>
                <w:i/>
                <w:noProof/>
                <w:sz w:val="8"/>
                <w:szCs w:val="8"/>
              </w:rPr>
            </w:pPr>
          </w:p>
        </w:tc>
        <w:tc>
          <w:tcPr>
            <w:tcW w:w="7797" w:type="dxa"/>
            <w:gridSpan w:val="10"/>
            <w:tcBorders>
              <w:right w:val="single" w:sz="4" w:space="0" w:color="auto"/>
            </w:tcBorders>
          </w:tcPr>
          <w:p w14:paraId="2ADD91F3" w14:textId="77777777" w:rsidR="006D67C1" w:rsidRDefault="006D67C1" w:rsidP="00135EB3">
            <w:pPr>
              <w:pStyle w:val="CRCoverPage"/>
              <w:spacing w:after="0"/>
              <w:rPr>
                <w:noProof/>
                <w:sz w:val="8"/>
                <w:szCs w:val="8"/>
              </w:rPr>
            </w:pPr>
          </w:p>
        </w:tc>
      </w:tr>
      <w:tr w:rsidR="006D67C1" w14:paraId="4D86ADBE" w14:textId="77777777" w:rsidTr="00135EB3">
        <w:tc>
          <w:tcPr>
            <w:tcW w:w="1843" w:type="dxa"/>
            <w:tcBorders>
              <w:left w:val="single" w:sz="4" w:space="0" w:color="auto"/>
            </w:tcBorders>
          </w:tcPr>
          <w:p w14:paraId="31F4188B" w14:textId="77777777" w:rsidR="006D67C1" w:rsidRDefault="006D67C1" w:rsidP="00135EB3">
            <w:pPr>
              <w:pStyle w:val="CRCoverPage"/>
              <w:tabs>
                <w:tab w:val="right" w:pos="1759"/>
              </w:tabs>
              <w:spacing w:after="0"/>
              <w:rPr>
                <w:b/>
                <w:i/>
                <w:noProof/>
              </w:rPr>
            </w:pPr>
            <w:r>
              <w:rPr>
                <w:b/>
                <w:i/>
                <w:noProof/>
              </w:rPr>
              <w:t>Work item code:</w:t>
            </w:r>
          </w:p>
        </w:tc>
        <w:tc>
          <w:tcPr>
            <w:tcW w:w="3686" w:type="dxa"/>
            <w:gridSpan w:val="5"/>
            <w:shd w:val="pct30" w:color="FFFF00" w:fill="auto"/>
          </w:tcPr>
          <w:p w14:paraId="7C5E6548" w14:textId="77777777" w:rsidR="006D67C1" w:rsidRDefault="006D67C1" w:rsidP="00135EB3">
            <w:pPr>
              <w:pStyle w:val="CRCoverPage"/>
              <w:spacing w:after="0"/>
              <w:ind w:left="100"/>
              <w:rPr>
                <w:noProof/>
              </w:rPr>
            </w:pPr>
            <w:r w:rsidRPr="0044084A">
              <w:rPr>
                <w:noProof/>
              </w:rPr>
              <w:t>NR_newRAT-Core</w:t>
            </w:r>
          </w:p>
        </w:tc>
        <w:tc>
          <w:tcPr>
            <w:tcW w:w="567" w:type="dxa"/>
            <w:tcBorders>
              <w:left w:val="nil"/>
            </w:tcBorders>
          </w:tcPr>
          <w:p w14:paraId="4C6084B9" w14:textId="77777777" w:rsidR="006D67C1" w:rsidRDefault="006D67C1" w:rsidP="00135EB3">
            <w:pPr>
              <w:pStyle w:val="CRCoverPage"/>
              <w:spacing w:after="0"/>
              <w:ind w:right="100"/>
              <w:rPr>
                <w:noProof/>
              </w:rPr>
            </w:pPr>
          </w:p>
        </w:tc>
        <w:tc>
          <w:tcPr>
            <w:tcW w:w="1417" w:type="dxa"/>
            <w:gridSpan w:val="3"/>
            <w:tcBorders>
              <w:left w:val="nil"/>
            </w:tcBorders>
          </w:tcPr>
          <w:p w14:paraId="2DD099EE" w14:textId="77777777" w:rsidR="006D67C1" w:rsidRDefault="006D67C1" w:rsidP="00135E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AE0871" w14:textId="77777777" w:rsidR="006D67C1" w:rsidRDefault="00290801" w:rsidP="00135EB3">
            <w:pPr>
              <w:pStyle w:val="CRCoverPage"/>
              <w:spacing w:after="0"/>
              <w:ind w:left="100"/>
              <w:rPr>
                <w:noProof/>
              </w:rPr>
            </w:pPr>
            <w:r>
              <w:fldChar w:fldCharType="begin"/>
            </w:r>
            <w:r>
              <w:instrText xml:space="preserve"> DOCPROPERTY  ResDate  \* MERGEFORMAT </w:instrText>
            </w:r>
            <w:r>
              <w:fldChar w:fldCharType="separate"/>
            </w:r>
            <w:r w:rsidR="006D67C1">
              <w:rPr>
                <w:noProof/>
              </w:rPr>
              <w:t>2021-01-11</w:t>
            </w:r>
            <w:r>
              <w:rPr>
                <w:noProof/>
              </w:rPr>
              <w:fldChar w:fldCharType="end"/>
            </w:r>
          </w:p>
        </w:tc>
      </w:tr>
      <w:tr w:rsidR="006D67C1" w14:paraId="6F4CDBF4" w14:textId="77777777" w:rsidTr="00135EB3">
        <w:tc>
          <w:tcPr>
            <w:tcW w:w="1843" w:type="dxa"/>
            <w:tcBorders>
              <w:left w:val="single" w:sz="4" w:space="0" w:color="auto"/>
            </w:tcBorders>
          </w:tcPr>
          <w:p w14:paraId="42C431EF" w14:textId="77777777" w:rsidR="006D67C1" w:rsidRDefault="006D67C1" w:rsidP="00135EB3">
            <w:pPr>
              <w:pStyle w:val="CRCoverPage"/>
              <w:spacing w:after="0"/>
              <w:rPr>
                <w:b/>
                <w:i/>
                <w:noProof/>
                <w:sz w:val="8"/>
                <w:szCs w:val="8"/>
              </w:rPr>
            </w:pPr>
          </w:p>
        </w:tc>
        <w:tc>
          <w:tcPr>
            <w:tcW w:w="1986" w:type="dxa"/>
            <w:gridSpan w:val="4"/>
          </w:tcPr>
          <w:p w14:paraId="7BBC647A" w14:textId="77777777" w:rsidR="006D67C1" w:rsidRDefault="006D67C1" w:rsidP="00135EB3">
            <w:pPr>
              <w:pStyle w:val="CRCoverPage"/>
              <w:spacing w:after="0"/>
              <w:rPr>
                <w:noProof/>
                <w:sz w:val="8"/>
                <w:szCs w:val="8"/>
              </w:rPr>
            </w:pPr>
          </w:p>
        </w:tc>
        <w:tc>
          <w:tcPr>
            <w:tcW w:w="2267" w:type="dxa"/>
            <w:gridSpan w:val="2"/>
          </w:tcPr>
          <w:p w14:paraId="0567A78A" w14:textId="77777777" w:rsidR="006D67C1" w:rsidRDefault="006D67C1" w:rsidP="00135EB3">
            <w:pPr>
              <w:pStyle w:val="CRCoverPage"/>
              <w:spacing w:after="0"/>
              <w:rPr>
                <w:noProof/>
                <w:sz w:val="8"/>
                <w:szCs w:val="8"/>
              </w:rPr>
            </w:pPr>
          </w:p>
        </w:tc>
        <w:tc>
          <w:tcPr>
            <w:tcW w:w="1417" w:type="dxa"/>
            <w:gridSpan w:val="3"/>
          </w:tcPr>
          <w:p w14:paraId="74931F7D" w14:textId="77777777" w:rsidR="006D67C1" w:rsidRDefault="006D67C1" w:rsidP="00135EB3">
            <w:pPr>
              <w:pStyle w:val="CRCoverPage"/>
              <w:spacing w:after="0"/>
              <w:rPr>
                <w:noProof/>
                <w:sz w:val="8"/>
                <w:szCs w:val="8"/>
              </w:rPr>
            </w:pPr>
          </w:p>
        </w:tc>
        <w:tc>
          <w:tcPr>
            <w:tcW w:w="2127" w:type="dxa"/>
            <w:tcBorders>
              <w:right w:val="single" w:sz="4" w:space="0" w:color="auto"/>
            </w:tcBorders>
          </w:tcPr>
          <w:p w14:paraId="4B2BEDC1" w14:textId="77777777" w:rsidR="006D67C1" w:rsidRDefault="006D67C1" w:rsidP="00135EB3">
            <w:pPr>
              <w:pStyle w:val="CRCoverPage"/>
              <w:spacing w:after="0"/>
              <w:rPr>
                <w:noProof/>
                <w:sz w:val="8"/>
                <w:szCs w:val="8"/>
              </w:rPr>
            </w:pPr>
          </w:p>
        </w:tc>
      </w:tr>
      <w:tr w:rsidR="006D67C1" w14:paraId="198F06EA" w14:textId="77777777" w:rsidTr="00135EB3">
        <w:trPr>
          <w:cantSplit/>
        </w:trPr>
        <w:tc>
          <w:tcPr>
            <w:tcW w:w="1843" w:type="dxa"/>
            <w:tcBorders>
              <w:left w:val="single" w:sz="4" w:space="0" w:color="auto"/>
            </w:tcBorders>
          </w:tcPr>
          <w:p w14:paraId="729F0D7C" w14:textId="77777777" w:rsidR="006D67C1" w:rsidRDefault="006D67C1" w:rsidP="00135EB3">
            <w:pPr>
              <w:pStyle w:val="CRCoverPage"/>
              <w:tabs>
                <w:tab w:val="right" w:pos="1759"/>
              </w:tabs>
              <w:spacing w:after="0"/>
              <w:rPr>
                <w:b/>
                <w:i/>
                <w:noProof/>
              </w:rPr>
            </w:pPr>
            <w:r>
              <w:rPr>
                <w:b/>
                <w:i/>
                <w:noProof/>
              </w:rPr>
              <w:t>Category:</w:t>
            </w:r>
          </w:p>
        </w:tc>
        <w:tc>
          <w:tcPr>
            <w:tcW w:w="851" w:type="dxa"/>
            <w:shd w:val="pct30" w:color="FFFF00" w:fill="auto"/>
          </w:tcPr>
          <w:p w14:paraId="5AD532F9" w14:textId="77777777" w:rsidR="006D67C1" w:rsidRPr="008962F2" w:rsidRDefault="006D67C1" w:rsidP="00135EB3">
            <w:pPr>
              <w:pStyle w:val="CRCoverPage"/>
              <w:spacing w:after="0"/>
              <w:ind w:left="100" w:right="-609"/>
              <w:rPr>
                <w:b/>
                <w:bCs/>
                <w:noProof/>
              </w:rPr>
            </w:pPr>
            <w:r w:rsidRPr="008962F2">
              <w:rPr>
                <w:b/>
                <w:bCs/>
              </w:rPr>
              <w:t>F</w:t>
            </w:r>
          </w:p>
        </w:tc>
        <w:tc>
          <w:tcPr>
            <w:tcW w:w="3402" w:type="dxa"/>
            <w:gridSpan w:val="5"/>
            <w:tcBorders>
              <w:left w:val="nil"/>
            </w:tcBorders>
          </w:tcPr>
          <w:p w14:paraId="40116E12" w14:textId="77777777" w:rsidR="006D67C1" w:rsidRDefault="006D67C1" w:rsidP="00135EB3">
            <w:pPr>
              <w:pStyle w:val="CRCoverPage"/>
              <w:spacing w:after="0"/>
              <w:rPr>
                <w:noProof/>
              </w:rPr>
            </w:pPr>
          </w:p>
        </w:tc>
        <w:tc>
          <w:tcPr>
            <w:tcW w:w="1417" w:type="dxa"/>
            <w:gridSpan w:val="3"/>
            <w:tcBorders>
              <w:left w:val="nil"/>
            </w:tcBorders>
          </w:tcPr>
          <w:p w14:paraId="77B88CCA" w14:textId="77777777" w:rsidR="006D67C1" w:rsidRDefault="006D67C1" w:rsidP="00135E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FE22EE" w14:textId="77777777" w:rsidR="006D67C1" w:rsidRDefault="00290801" w:rsidP="00135EB3">
            <w:pPr>
              <w:pStyle w:val="CRCoverPage"/>
              <w:spacing w:after="0"/>
              <w:ind w:left="100"/>
              <w:rPr>
                <w:noProof/>
              </w:rPr>
            </w:pPr>
            <w:r>
              <w:fldChar w:fldCharType="begin"/>
            </w:r>
            <w:r>
              <w:instrText xml:space="preserve"> DOCPROPERTY  Release  \* MERGEFORMAT </w:instrText>
            </w:r>
            <w:r>
              <w:fldChar w:fldCharType="separate"/>
            </w:r>
            <w:r w:rsidR="006D67C1">
              <w:rPr>
                <w:noProof/>
              </w:rPr>
              <w:t>Rel-1</w:t>
            </w:r>
            <w:r>
              <w:rPr>
                <w:noProof/>
              </w:rPr>
              <w:fldChar w:fldCharType="end"/>
            </w:r>
            <w:r w:rsidR="006D67C1">
              <w:rPr>
                <w:noProof/>
              </w:rPr>
              <w:t>5</w:t>
            </w:r>
          </w:p>
        </w:tc>
      </w:tr>
      <w:tr w:rsidR="006D67C1" w14:paraId="6658CCF3" w14:textId="77777777" w:rsidTr="00135EB3">
        <w:tc>
          <w:tcPr>
            <w:tcW w:w="1843" w:type="dxa"/>
            <w:tcBorders>
              <w:left w:val="single" w:sz="4" w:space="0" w:color="auto"/>
              <w:bottom w:val="single" w:sz="4" w:space="0" w:color="auto"/>
            </w:tcBorders>
          </w:tcPr>
          <w:p w14:paraId="1F08FBA1" w14:textId="77777777" w:rsidR="006D67C1" w:rsidRDefault="006D67C1" w:rsidP="00135EB3">
            <w:pPr>
              <w:pStyle w:val="CRCoverPage"/>
              <w:spacing w:after="0"/>
              <w:rPr>
                <w:b/>
                <w:i/>
                <w:noProof/>
              </w:rPr>
            </w:pPr>
          </w:p>
        </w:tc>
        <w:tc>
          <w:tcPr>
            <w:tcW w:w="4677" w:type="dxa"/>
            <w:gridSpan w:val="8"/>
            <w:tcBorders>
              <w:bottom w:val="single" w:sz="4" w:space="0" w:color="auto"/>
            </w:tcBorders>
          </w:tcPr>
          <w:p w14:paraId="36AA00F1" w14:textId="77777777" w:rsidR="006D67C1" w:rsidRDefault="006D67C1" w:rsidP="00135E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2F2E5" w14:textId="77777777" w:rsidR="006D67C1" w:rsidRDefault="006D67C1" w:rsidP="00135EB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5D10C3" w14:textId="77777777" w:rsidR="006D67C1" w:rsidRPr="007C2097" w:rsidRDefault="006D67C1" w:rsidP="00135E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67C1" w14:paraId="07F8BE46" w14:textId="77777777" w:rsidTr="00135EB3">
        <w:tc>
          <w:tcPr>
            <w:tcW w:w="1843" w:type="dxa"/>
          </w:tcPr>
          <w:p w14:paraId="77BB6462" w14:textId="77777777" w:rsidR="006D67C1" w:rsidRDefault="006D67C1" w:rsidP="00135EB3">
            <w:pPr>
              <w:pStyle w:val="CRCoverPage"/>
              <w:spacing w:after="0"/>
              <w:rPr>
                <w:b/>
                <w:i/>
                <w:noProof/>
                <w:sz w:val="8"/>
                <w:szCs w:val="8"/>
              </w:rPr>
            </w:pPr>
          </w:p>
        </w:tc>
        <w:tc>
          <w:tcPr>
            <w:tcW w:w="7797" w:type="dxa"/>
            <w:gridSpan w:val="10"/>
          </w:tcPr>
          <w:p w14:paraId="6B070932" w14:textId="77777777" w:rsidR="006D67C1" w:rsidRDefault="006D67C1" w:rsidP="00135EB3">
            <w:pPr>
              <w:pStyle w:val="CRCoverPage"/>
              <w:spacing w:after="0"/>
              <w:rPr>
                <w:noProof/>
                <w:sz w:val="8"/>
                <w:szCs w:val="8"/>
              </w:rPr>
            </w:pPr>
          </w:p>
        </w:tc>
      </w:tr>
      <w:tr w:rsidR="006D67C1" w14:paraId="3E09C08A" w14:textId="77777777" w:rsidTr="00135EB3">
        <w:tc>
          <w:tcPr>
            <w:tcW w:w="2694" w:type="dxa"/>
            <w:gridSpan w:val="2"/>
            <w:tcBorders>
              <w:top w:val="single" w:sz="4" w:space="0" w:color="auto"/>
              <w:left w:val="single" w:sz="4" w:space="0" w:color="auto"/>
            </w:tcBorders>
          </w:tcPr>
          <w:p w14:paraId="6CA847B0" w14:textId="77777777" w:rsidR="006D67C1" w:rsidRDefault="006D67C1" w:rsidP="00135E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316FD" w14:textId="77777777" w:rsidR="006D67C1" w:rsidRDefault="006D67C1" w:rsidP="006D67C1">
            <w:pPr>
              <w:pStyle w:val="CRCoverPage"/>
              <w:numPr>
                <w:ilvl w:val="0"/>
                <w:numId w:val="5"/>
              </w:numPr>
              <w:spacing w:after="0"/>
              <w:ind w:left="344" w:hanging="344"/>
              <w:rPr>
                <w:noProof/>
              </w:rPr>
            </w:pPr>
            <w:r>
              <w:rPr>
                <w:noProof/>
              </w:rPr>
              <w:t>When the UE is served by a NR cell, and the LMF requests the UE to perform measurements for OTDOA positioning, the LMF may provide assistance data including optionally timing information to enable the UE to quickly acquire the LTE reference cell. However the LMF is not aware of timing relationships between the LTE and NR cells because it does not receive the SFN Initialization Time for NR cells, although it is of course able to do so for LTE cells.</w:t>
            </w:r>
            <w:r>
              <w:rPr>
                <w:noProof/>
              </w:rPr>
              <w:br/>
            </w:r>
            <w:r>
              <w:rPr>
                <w:noProof/>
              </w:rPr>
              <w:br/>
              <w:t xml:space="preserve">RAN3 has agreed a Rel-15 NRPPa CR (R3-207173, with Rel-16 mirror in R3-207174) whereby </w:t>
            </w:r>
            <w:r w:rsidRPr="00566FDC">
              <w:rPr>
                <w:noProof/>
              </w:rPr>
              <w:t xml:space="preserve">the OTDOA Information Exchange procedure is </w:t>
            </w:r>
            <w:r>
              <w:rPr>
                <w:noProof/>
              </w:rPr>
              <w:t xml:space="preserve">used towards gNBs in order to </w:t>
            </w:r>
            <w:r w:rsidRPr="00566FDC">
              <w:rPr>
                <w:noProof/>
              </w:rPr>
              <w:t>enable the LMF to retrieve timing and access point location information for cells in a gNB</w:t>
            </w:r>
            <w:r>
              <w:rPr>
                <w:noProof/>
              </w:rPr>
              <w:t xml:space="preserve">. With this, it </w:t>
            </w:r>
            <w:r w:rsidRPr="00566FDC">
              <w:rPr>
                <w:noProof/>
              </w:rPr>
              <w:t xml:space="preserve">becomes possible </w:t>
            </w:r>
            <w:r>
              <w:rPr>
                <w:noProof/>
              </w:rPr>
              <w:t xml:space="preserve">for the LMF </w:t>
            </w:r>
            <w:r w:rsidRPr="00566FDC">
              <w:rPr>
                <w:noProof/>
              </w:rPr>
              <w:t>to construct the assistance data in LPP</w:t>
            </w:r>
            <w:r>
              <w:rPr>
                <w:noProof/>
              </w:rPr>
              <w:t xml:space="preserve"> related to LTE-NR timing offset.</w:t>
            </w:r>
            <w:r>
              <w:rPr>
                <w:noProof/>
              </w:rPr>
              <w:br/>
            </w:r>
            <w:r>
              <w:rPr>
                <w:noProof/>
              </w:rPr>
              <w:br/>
              <w:t>However stage 2 is not aligned to this.</w:t>
            </w:r>
            <w:r>
              <w:rPr>
                <w:noProof/>
              </w:rPr>
              <w:br/>
            </w:r>
          </w:p>
          <w:p w14:paraId="532598B0" w14:textId="09D13208" w:rsidR="006D67C1" w:rsidRDefault="006D67C1" w:rsidP="006D67C1">
            <w:pPr>
              <w:pStyle w:val="CRCoverPage"/>
              <w:numPr>
                <w:ilvl w:val="0"/>
                <w:numId w:val="5"/>
              </w:numPr>
              <w:spacing w:after="0"/>
              <w:ind w:left="344" w:hanging="344"/>
              <w:rPr>
                <w:noProof/>
              </w:rPr>
            </w:pPr>
            <w:r>
              <w:rPr>
                <w:noProof/>
              </w:rPr>
              <w:t xml:space="preserve">There is a remaining Editor's Note in clause </w:t>
            </w:r>
            <w:r w:rsidRPr="00470793">
              <w:rPr>
                <w:noProof/>
              </w:rPr>
              <w:t>8.2.3.2.2</w:t>
            </w:r>
            <w:r>
              <w:rPr>
                <w:noProof/>
              </w:rPr>
              <w:t xml:space="preserve"> which has been removed in the Rel-16 version (CR#</w:t>
            </w:r>
            <w:r w:rsidR="004B7112" w:rsidRPr="004B7112">
              <w:rPr>
                <w:noProof/>
              </w:rPr>
              <w:t>0053</w:t>
            </w:r>
            <w:r>
              <w:rPr>
                <w:noProof/>
              </w:rPr>
              <w:t>) but not in the Rel-15 version of the specification.</w:t>
            </w:r>
          </w:p>
          <w:p w14:paraId="645F7B4A" w14:textId="77777777" w:rsidR="006D67C1" w:rsidRDefault="006D67C1" w:rsidP="00135EB3">
            <w:pPr>
              <w:pStyle w:val="CRCoverPage"/>
              <w:spacing w:after="0"/>
              <w:rPr>
                <w:noProof/>
              </w:rPr>
            </w:pPr>
          </w:p>
        </w:tc>
      </w:tr>
      <w:tr w:rsidR="006D67C1" w14:paraId="07321B07" w14:textId="77777777" w:rsidTr="00135EB3">
        <w:tc>
          <w:tcPr>
            <w:tcW w:w="2694" w:type="dxa"/>
            <w:gridSpan w:val="2"/>
            <w:tcBorders>
              <w:left w:val="single" w:sz="4" w:space="0" w:color="auto"/>
            </w:tcBorders>
          </w:tcPr>
          <w:p w14:paraId="172C553D" w14:textId="77777777" w:rsidR="006D67C1" w:rsidRDefault="006D67C1" w:rsidP="00135EB3">
            <w:pPr>
              <w:pStyle w:val="CRCoverPage"/>
              <w:spacing w:after="0"/>
              <w:rPr>
                <w:b/>
                <w:i/>
                <w:noProof/>
                <w:sz w:val="8"/>
                <w:szCs w:val="8"/>
              </w:rPr>
            </w:pPr>
          </w:p>
        </w:tc>
        <w:tc>
          <w:tcPr>
            <w:tcW w:w="6946" w:type="dxa"/>
            <w:gridSpan w:val="9"/>
            <w:tcBorders>
              <w:right w:val="single" w:sz="4" w:space="0" w:color="auto"/>
            </w:tcBorders>
          </w:tcPr>
          <w:p w14:paraId="1ACEB63E" w14:textId="77777777" w:rsidR="006D67C1" w:rsidRDefault="006D67C1" w:rsidP="00135EB3">
            <w:pPr>
              <w:pStyle w:val="CRCoverPage"/>
              <w:spacing w:after="0"/>
              <w:rPr>
                <w:noProof/>
                <w:sz w:val="8"/>
                <w:szCs w:val="8"/>
              </w:rPr>
            </w:pPr>
          </w:p>
        </w:tc>
      </w:tr>
      <w:tr w:rsidR="006D67C1" w14:paraId="0927B4F8" w14:textId="77777777" w:rsidTr="00135EB3">
        <w:tc>
          <w:tcPr>
            <w:tcW w:w="2694" w:type="dxa"/>
            <w:gridSpan w:val="2"/>
            <w:tcBorders>
              <w:left w:val="single" w:sz="4" w:space="0" w:color="auto"/>
            </w:tcBorders>
          </w:tcPr>
          <w:p w14:paraId="28439F5B" w14:textId="77777777" w:rsidR="006D67C1" w:rsidRDefault="006D67C1" w:rsidP="00135E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664F39" w14:textId="79C0E6B7" w:rsidR="006D67C1" w:rsidRDefault="00843329" w:rsidP="001B45AA">
            <w:pPr>
              <w:pStyle w:val="CRCoverPage"/>
              <w:numPr>
                <w:ilvl w:val="0"/>
                <w:numId w:val="6"/>
              </w:numPr>
              <w:spacing w:after="0"/>
              <w:ind w:left="344" w:hanging="344"/>
              <w:rPr>
                <w:noProof/>
              </w:rPr>
            </w:pPr>
            <w:r>
              <w:rPr>
                <w:noProof/>
              </w:rPr>
              <w:t>OTDOA Positioning support includes potential interaction with gNBs, and this is captured in relevant sections.</w:t>
            </w:r>
            <w:r>
              <w:rPr>
                <w:noProof/>
              </w:rPr>
              <w:br/>
              <w:t>A new section is introduced under clause 8.2.2 to list the information that may be transferred from the gNB to LMF</w:t>
            </w:r>
            <w:r w:rsidR="001B45AA">
              <w:rPr>
                <w:noProof/>
              </w:rPr>
              <w:t>.</w:t>
            </w:r>
            <w:r w:rsidR="001B45AA">
              <w:rPr>
                <w:noProof/>
              </w:rPr>
              <w:br/>
            </w:r>
            <w:r>
              <w:rPr>
                <w:noProof/>
              </w:rPr>
              <w:t>The detail on Assistance Data Delivery between LMF and ng-eNB for OTDOA is generalized (i.e. ng-eNB is replaced by NG-RAN node wherever applicable).</w:t>
            </w:r>
            <w:r w:rsidR="00F86C82">
              <w:rPr>
                <w:noProof/>
              </w:rPr>
              <w:br/>
            </w:r>
          </w:p>
          <w:p w14:paraId="511BF7FD" w14:textId="77777777" w:rsidR="001B45AA" w:rsidRDefault="00D96C2E" w:rsidP="001B45AA">
            <w:pPr>
              <w:pStyle w:val="CRCoverPage"/>
              <w:numPr>
                <w:ilvl w:val="0"/>
                <w:numId w:val="6"/>
              </w:numPr>
              <w:spacing w:after="0"/>
              <w:ind w:left="344" w:hanging="344"/>
              <w:rPr>
                <w:noProof/>
              </w:rPr>
            </w:pPr>
            <w:r>
              <w:rPr>
                <w:noProof/>
              </w:rPr>
              <w:t>Obsolete Editor's Note is deleted.</w:t>
            </w:r>
          </w:p>
          <w:p w14:paraId="222A2571" w14:textId="77777777" w:rsidR="001C306E" w:rsidRDefault="001C306E" w:rsidP="001C306E">
            <w:pPr>
              <w:pStyle w:val="CRCoverPage"/>
              <w:spacing w:after="0"/>
              <w:rPr>
                <w:noProof/>
              </w:rPr>
            </w:pPr>
          </w:p>
          <w:p w14:paraId="45EB2C67" w14:textId="77777777" w:rsidR="001C306E" w:rsidRPr="00441533" w:rsidRDefault="001C306E" w:rsidP="001C306E">
            <w:pPr>
              <w:pStyle w:val="CRCoverPage"/>
              <w:spacing w:before="20" w:after="80"/>
              <w:ind w:left="100"/>
              <w:rPr>
                <w:b/>
                <w:noProof/>
              </w:rPr>
            </w:pPr>
            <w:r w:rsidRPr="00441533">
              <w:rPr>
                <w:b/>
                <w:noProof/>
              </w:rPr>
              <w:lastRenderedPageBreak/>
              <w:t>Impact analysis</w:t>
            </w:r>
          </w:p>
          <w:p w14:paraId="6A1348C7" w14:textId="77777777" w:rsidR="001C306E" w:rsidRDefault="001C306E" w:rsidP="001C306E">
            <w:pPr>
              <w:pStyle w:val="CRCoverPage"/>
              <w:spacing w:before="20" w:after="80"/>
              <w:ind w:left="100"/>
              <w:rPr>
                <w:noProof/>
              </w:rPr>
            </w:pPr>
            <w:r w:rsidRPr="00441533">
              <w:rPr>
                <w:noProof/>
                <w:u w:val="single"/>
              </w:rPr>
              <w:t>Impacted functionality</w:t>
            </w:r>
            <w:r>
              <w:rPr>
                <w:noProof/>
              </w:rPr>
              <w:t xml:space="preserve">: </w:t>
            </w:r>
          </w:p>
          <w:p w14:paraId="00DBE093" w14:textId="6135794B" w:rsidR="001C306E" w:rsidRDefault="001C306E" w:rsidP="001C306E">
            <w:pPr>
              <w:pStyle w:val="CRCoverPage"/>
              <w:numPr>
                <w:ilvl w:val="0"/>
                <w:numId w:val="8"/>
              </w:numPr>
              <w:spacing w:before="20" w:after="80"/>
              <w:rPr>
                <w:noProof/>
              </w:rPr>
            </w:pPr>
            <w:r>
              <w:rPr>
                <w:noProof/>
              </w:rPr>
              <w:t>OTDOA Positioning</w:t>
            </w:r>
          </w:p>
          <w:p w14:paraId="2F722A57" w14:textId="77777777" w:rsidR="001C306E" w:rsidRDefault="001C306E" w:rsidP="001C306E">
            <w:pPr>
              <w:pStyle w:val="CRCoverPage"/>
              <w:spacing w:before="20" w:after="80"/>
              <w:ind w:left="100"/>
              <w:rPr>
                <w:noProof/>
                <w:u w:val="single"/>
              </w:rPr>
            </w:pPr>
          </w:p>
          <w:p w14:paraId="7B4AC13B" w14:textId="5FBBA15A" w:rsidR="001C306E" w:rsidRDefault="001C306E" w:rsidP="001C306E">
            <w:pPr>
              <w:pStyle w:val="CRCoverPage"/>
              <w:spacing w:before="20" w:after="80"/>
              <w:ind w:left="100"/>
              <w:rPr>
                <w:noProof/>
              </w:rPr>
            </w:pPr>
            <w:r w:rsidRPr="00441533">
              <w:rPr>
                <w:noProof/>
                <w:u w:val="single"/>
              </w:rPr>
              <w:t>Inter-operability</w:t>
            </w:r>
            <w:r>
              <w:rPr>
                <w:noProof/>
              </w:rPr>
              <w:t xml:space="preserve">: </w:t>
            </w:r>
          </w:p>
          <w:p w14:paraId="3C29E704" w14:textId="271B3CA9" w:rsidR="006728DF" w:rsidRDefault="008321E0" w:rsidP="001C306E">
            <w:pPr>
              <w:pStyle w:val="CRCoverPage"/>
              <w:spacing w:before="20" w:after="80"/>
              <w:ind w:left="100"/>
              <w:rPr>
                <w:noProof/>
              </w:rPr>
            </w:pPr>
            <w:r>
              <w:rPr>
                <w:rFonts w:cs="Arial"/>
              </w:rPr>
              <w:t>No Inter-operability issue foreseen</w:t>
            </w:r>
            <w:r w:rsidR="008C0359">
              <w:rPr>
                <w:rFonts w:cs="Arial"/>
              </w:rPr>
              <w:t xml:space="preserve"> (alignment of Stage 2 with </w:t>
            </w:r>
            <w:r w:rsidR="00A716F1">
              <w:rPr>
                <w:rFonts w:cs="Arial"/>
              </w:rPr>
              <w:t>Stage</w:t>
            </w:r>
            <w:r w:rsidR="008C0359">
              <w:rPr>
                <w:rFonts w:cs="Arial"/>
              </w:rPr>
              <w:t xml:space="preserve"> 3 specification)</w:t>
            </w:r>
            <w:r>
              <w:rPr>
                <w:rFonts w:cs="Arial"/>
              </w:rPr>
              <w:t xml:space="preserve">. </w:t>
            </w:r>
          </w:p>
          <w:p w14:paraId="4545284C" w14:textId="39057A1B" w:rsidR="001C306E" w:rsidRDefault="001C306E" w:rsidP="001C306E">
            <w:pPr>
              <w:pStyle w:val="CRCoverPage"/>
              <w:spacing w:after="0"/>
              <w:rPr>
                <w:noProof/>
              </w:rPr>
            </w:pPr>
          </w:p>
        </w:tc>
      </w:tr>
      <w:tr w:rsidR="006D67C1" w14:paraId="626A023C" w14:textId="77777777" w:rsidTr="00135EB3">
        <w:tc>
          <w:tcPr>
            <w:tcW w:w="2694" w:type="dxa"/>
            <w:gridSpan w:val="2"/>
            <w:tcBorders>
              <w:left w:val="single" w:sz="4" w:space="0" w:color="auto"/>
            </w:tcBorders>
          </w:tcPr>
          <w:p w14:paraId="53563AE6" w14:textId="77777777" w:rsidR="006D67C1" w:rsidRDefault="006D67C1" w:rsidP="00135EB3">
            <w:pPr>
              <w:pStyle w:val="CRCoverPage"/>
              <w:spacing w:after="0"/>
              <w:rPr>
                <w:b/>
                <w:i/>
                <w:noProof/>
                <w:sz w:val="8"/>
                <w:szCs w:val="8"/>
              </w:rPr>
            </w:pPr>
          </w:p>
        </w:tc>
        <w:tc>
          <w:tcPr>
            <w:tcW w:w="6946" w:type="dxa"/>
            <w:gridSpan w:val="9"/>
            <w:tcBorders>
              <w:right w:val="single" w:sz="4" w:space="0" w:color="auto"/>
            </w:tcBorders>
          </w:tcPr>
          <w:p w14:paraId="2E1E7B39" w14:textId="77777777" w:rsidR="006D67C1" w:rsidRDefault="006D67C1" w:rsidP="00135EB3">
            <w:pPr>
              <w:pStyle w:val="CRCoverPage"/>
              <w:spacing w:after="0"/>
              <w:rPr>
                <w:noProof/>
                <w:sz w:val="8"/>
                <w:szCs w:val="8"/>
              </w:rPr>
            </w:pPr>
          </w:p>
        </w:tc>
      </w:tr>
      <w:tr w:rsidR="006D67C1" w14:paraId="540C9E7F" w14:textId="77777777" w:rsidTr="00135EB3">
        <w:tc>
          <w:tcPr>
            <w:tcW w:w="2694" w:type="dxa"/>
            <w:gridSpan w:val="2"/>
            <w:tcBorders>
              <w:left w:val="single" w:sz="4" w:space="0" w:color="auto"/>
              <w:bottom w:val="single" w:sz="4" w:space="0" w:color="auto"/>
            </w:tcBorders>
          </w:tcPr>
          <w:p w14:paraId="17E4B169" w14:textId="77777777" w:rsidR="006D67C1" w:rsidRDefault="006D67C1" w:rsidP="00135E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930360" w14:textId="63DC2A70" w:rsidR="006D67C1" w:rsidRDefault="000F1458" w:rsidP="000F1458">
            <w:pPr>
              <w:pStyle w:val="CRCoverPage"/>
              <w:numPr>
                <w:ilvl w:val="0"/>
                <w:numId w:val="7"/>
              </w:numPr>
              <w:spacing w:after="0"/>
              <w:ind w:left="344" w:hanging="344"/>
              <w:rPr>
                <w:noProof/>
              </w:rPr>
            </w:pPr>
            <w:r w:rsidRPr="000F1458">
              <w:rPr>
                <w:noProof/>
              </w:rPr>
              <w:t xml:space="preserve">Misalignment with </w:t>
            </w:r>
            <w:r w:rsidR="00A4064F">
              <w:rPr>
                <w:noProof/>
              </w:rPr>
              <w:t>S</w:t>
            </w:r>
            <w:r w:rsidRPr="000F1458">
              <w:rPr>
                <w:noProof/>
              </w:rPr>
              <w:t>tage 3</w:t>
            </w:r>
            <w:r w:rsidR="00662E86">
              <w:rPr>
                <w:noProof/>
              </w:rPr>
              <w:t xml:space="preserve"> specification</w:t>
            </w:r>
            <w:r w:rsidRPr="000F1458">
              <w:rPr>
                <w:noProof/>
              </w:rPr>
              <w:t xml:space="preserve">. </w:t>
            </w:r>
          </w:p>
          <w:p w14:paraId="3B76B50E" w14:textId="26424524" w:rsidR="000F1458" w:rsidRDefault="000F1458" w:rsidP="000F1458">
            <w:pPr>
              <w:pStyle w:val="CRCoverPage"/>
              <w:numPr>
                <w:ilvl w:val="0"/>
                <w:numId w:val="7"/>
              </w:numPr>
              <w:spacing w:after="0"/>
              <w:ind w:left="344" w:hanging="344"/>
              <w:rPr>
                <w:noProof/>
              </w:rPr>
            </w:pPr>
            <w:r>
              <w:rPr>
                <w:noProof/>
              </w:rPr>
              <w:t>Obsolete Editor's Note remains in the specification.</w:t>
            </w:r>
          </w:p>
        </w:tc>
      </w:tr>
      <w:tr w:rsidR="006D67C1" w14:paraId="20134D3E" w14:textId="77777777" w:rsidTr="00135EB3">
        <w:tc>
          <w:tcPr>
            <w:tcW w:w="2694" w:type="dxa"/>
            <w:gridSpan w:val="2"/>
          </w:tcPr>
          <w:p w14:paraId="032941C3" w14:textId="77777777" w:rsidR="006D67C1" w:rsidRDefault="006D67C1" w:rsidP="00135EB3">
            <w:pPr>
              <w:pStyle w:val="CRCoverPage"/>
              <w:spacing w:after="0"/>
              <w:rPr>
                <w:b/>
                <w:i/>
                <w:noProof/>
                <w:sz w:val="8"/>
                <w:szCs w:val="8"/>
              </w:rPr>
            </w:pPr>
          </w:p>
        </w:tc>
        <w:tc>
          <w:tcPr>
            <w:tcW w:w="6946" w:type="dxa"/>
            <w:gridSpan w:val="9"/>
          </w:tcPr>
          <w:p w14:paraId="60CC7E39" w14:textId="77777777" w:rsidR="006D67C1" w:rsidRDefault="006D67C1" w:rsidP="00135EB3">
            <w:pPr>
              <w:pStyle w:val="CRCoverPage"/>
              <w:spacing w:after="0"/>
              <w:rPr>
                <w:noProof/>
                <w:sz w:val="8"/>
                <w:szCs w:val="8"/>
              </w:rPr>
            </w:pPr>
          </w:p>
        </w:tc>
      </w:tr>
      <w:tr w:rsidR="006D67C1" w14:paraId="46A47AA6" w14:textId="77777777" w:rsidTr="00135EB3">
        <w:tc>
          <w:tcPr>
            <w:tcW w:w="2694" w:type="dxa"/>
            <w:gridSpan w:val="2"/>
            <w:tcBorders>
              <w:top w:val="single" w:sz="4" w:space="0" w:color="auto"/>
              <w:left w:val="single" w:sz="4" w:space="0" w:color="auto"/>
            </w:tcBorders>
          </w:tcPr>
          <w:p w14:paraId="1F8709A9" w14:textId="77777777" w:rsidR="006D67C1" w:rsidRDefault="006D67C1" w:rsidP="00135E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A4C79" w14:textId="6ACDDCEB" w:rsidR="006D67C1" w:rsidRDefault="00FF3B69" w:rsidP="00135EB3">
            <w:pPr>
              <w:pStyle w:val="CRCoverPage"/>
              <w:spacing w:after="0"/>
              <w:ind w:left="100"/>
              <w:rPr>
                <w:noProof/>
              </w:rPr>
            </w:pPr>
            <w:r>
              <w:rPr>
                <w:noProof/>
              </w:rPr>
              <w:t>5.3.2, 6.3.1, 8.2.2.2, 8.2.2.X (new), 8.2.3.2.2, 8.2.3.2.2.1</w:t>
            </w:r>
          </w:p>
        </w:tc>
      </w:tr>
      <w:tr w:rsidR="006D67C1" w14:paraId="7829B3B5" w14:textId="77777777" w:rsidTr="00135EB3">
        <w:tc>
          <w:tcPr>
            <w:tcW w:w="2694" w:type="dxa"/>
            <w:gridSpan w:val="2"/>
            <w:tcBorders>
              <w:left w:val="single" w:sz="4" w:space="0" w:color="auto"/>
            </w:tcBorders>
          </w:tcPr>
          <w:p w14:paraId="2F021117" w14:textId="77777777" w:rsidR="006D67C1" w:rsidRDefault="006D67C1" w:rsidP="00135EB3">
            <w:pPr>
              <w:pStyle w:val="CRCoverPage"/>
              <w:spacing w:after="0"/>
              <w:rPr>
                <w:b/>
                <w:i/>
                <w:noProof/>
                <w:sz w:val="8"/>
                <w:szCs w:val="8"/>
              </w:rPr>
            </w:pPr>
          </w:p>
        </w:tc>
        <w:tc>
          <w:tcPr>
            <w:tcW w:w="6946" w:type="dxa"/>
            <w:gridSpan w:val="9"/>
            <w:tcBorders>
              <w:right w:val="single" w:sz="4" w:space="0" w:color="auto"/>
            </w:tcBorders>
          </w:tcPr>
          <w:p w14:paraId="7D567093" w14:textId="77777777" w:rsidR="006D67C1" w:rsidRDefault="006D67C1" w:rsidP="00135EB3">
            <w:pPr>
              <w:pStyle w:val="CRCoverPage"/>
              <w:spacing w:after="0"/>
              <w:rPr>
                <w:noProof/>
                <w:sz w:val="8"/>
                <w:szCs w:val="8"/>
              </w:rPr>
            </w:pPr>
          </w:p>
        </w:tc>
      </w:tr>
      <w:tr w:rsidR="006D67C1" w14:paraId="06B748D5" w14:textId="77777777" w:rsidTr="00135EB3">
        <w:tc>
          <w:tcPr>
            <w:tcW w:w="2694" w:type="dxa"/>
            <w:gridSpan w:val="2"/>
            <w:tcBorders>
              <w:left w:val="single" w:sz="4" w:space="0" w:color="auto"/>
            </w:tcBorders>
          </w:tcPr>
          <w:p w14:paraId="72E00DC7" w14:textId="77777777" w:rsidR="006D67C1" w:rsidRDefault="006D67C1" w:rsidP="00135E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7D8235" w14:textId="77777777" w:rsidR="006D67C1" w:rsidRDefault="006D67C1" w:rsidP="00135E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F8E8EC" w14:textId="77777777" w:rsidR="006D67C1" w:rsidRDefault="006D67C1" w:rsidP="00135EB3">
            <w:pPr>
              <w:pStyle w:val="CRCoverPage"/>
              <w:spacing w:after="0"/>
              <w:jc w:val="center"/>
              <w:rPr>
                <w:b/>
                <w:caps/>
                <w:noProof/>
              </w:rPr>
            </w:pPr>
            <w:r>
              <w:rPr>
                <w:b/>
                <w:caps/>
                <w:noProof/>
              </w:rPr>
              <w:t>N</w:t>
            </w:r>
          </w:p>
        </w:tc>
        <w:tc>
          <w:tcPr>
            <w:tcW w:w="2977" w:type="dxa"/>
            <w:gridSpan w:val="4"/>
          </w:tcPr>
          <w:p w14:paraId="650C6C04" w14:textId="77777777" w:rsidR="006D67C1" w:rsidRDefault="006D67C1" w:rsidP="00135E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898BDD4" w14:textId="77777777" w:rsidR="006D67C1" w:rsidRDefault="006D67C1" w:rsidP="00135EB3">
            <w:pPr>
              <w:pStyle w:val="CRCoverPage"/>
              <w:spacing w:after="0"/>
              <w:ind w:left="99"/>
              <w:rPr>
                <w:noProof/>
              </w:rPr>
            </w:pPr>
          </w:p>
        </w:tc>
      </w:tr>
      <w:tr w:rsidR="006D67C1" w14:paraId="56EFBEA4" w14:textId="77777777" w:rsidTr="00135EB3">
        <w:tc>
          <w:tcPr>
            <w:tcW w:w="2694" w:type="dxa"/>
            <w:gridSpan w:val="2"/>
            <w:tcBorders>
              <w:left w:val="single" w:sz="4" w:space="0" w:color="auto"/>
            </w:tcBorders>
          </w:tcPr>
          <w:p w14:paraId="4071CC8D" w14:textId="77777777" w:rsidR="006D67C1" w:rsidRDefault="006D67C1" w:rsidP="00135E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C10766" w14:textId="77777777" w:rsidR="006D67C1" w:rsidRDefault="006D67C1" w:rsidP="00135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45CD83" w14:textId="46ECD0DB" w:rsidR="006D67C1" w:rsidRDefault="000E59A8" w:rsidP="00135EB3">
            <w:pPr>
              <w:pStyle w:val="CRCoverPage"/>
              <w:spacing w:after="0"/>
              <w:jc w:val="center"/>
              <w:rPr>
                <w:b/>
                <w:caps/>
                <w:noProof/>
              </w:rPr>
            </w:pPr>
            <w:r>
              <w:rPr>
                <w:b/>
                <w:caps/>
                <w:noProof/>
              </w:rPr>
              <w:t>x</w:t>
            </w:r>
          </w:p>
        </w:tc>
        <w:tc>
          <w:tcPr>
            <w:tcW w:w="2977" w:type="dxa"/>
            <w:gridSpan w:val="4"/>
          </w:tcPr>
          <w:p w14:paraId="20EA054A" w14:textId="77777777" w:rsidR="006D67C1" w:rsidRDefault="006D67C1" w:rsidP="00135E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D9B489" w14:textId="77777777" w:rsidR="006D67C1" w:rsidRDefault="006D67C1" w:rsidP="00135EB3">
            <w:pPr>
              <w:pStyle w:val="CRCoverPage"/>
              <w:spacing w:after="0"/>
              <w:ind w:left="99"/>
              <w:rPr>
                <w:noProof/>
              </w:rPr>
            </w:pPr>
            <w:r>
              <w:rPr>
                <w:noProof/>
              </w:rPr>
              <w:t xml:space="preserve">TS/TR ... CR ... </w:t>
            </w:r>
          </w:p>
        </w:tc>
      </w:tr>
      <w:tr w:rsidR="006D67C1" w14:paraId="3D4E461E" w14:textId="77777777" w:rsidTr="00135EB3">
        <w:tc>
          <w:tcPr>
            <w:tcW w:w="2694" w:type="dxa"/>
            <w:gridSpan w:val="2"/>
            <w:tcBorders>
              <w:left w:val="single" w:sz="4" w:space="0" w:color="auto"/>
            </w:tcBorders>
          </w:tcPr>
          <w:p w14:paraId="46716F5F" w14:textId="77777777" w:rsidR="006D67C1" w:rsidRDefault="006D67C1" w:rsidP="00135E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CA6888" w14:textId="77777777" w:rsidR="006D67C1" w:rsidRDefault="006D67C1" w:rsidP="00135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18D4CA" w14:textId="061531A9" w:rsidR="006D67C1" w:rsidRDefault="000E59A8" w:rsidP="00135EB3">
            <w:pPr>
              <w:pStyle w:val="CRCoverPage"/>
              <w:spacing w:after="0"/>
              <w:jc w:val="center"/>
              <w:rPr>
                <w:b/>
                <w:caps/>
                <w:noProof/>
              </w:rPr>
            </w:pPr>
            <w:r>
              <w:rPr>
                <w:b/>
                <w:caps/>
                <w:noProof/>
              </w:rPr>
              <w:t>x</w:t>
            </w:r>
          </w:p>
        </w:tc>
        <w:tc>
          <w:tcPr>
            <w:tcW w:w="2977" w:type="dxa"/>
            <w:gridSpan w:val="4"/>
          </w:tcPr>
          <w:p w14:paraId="4BA829BD" w14:textId="77777777" w:rsidR="006D67C1" w:rsidRDefault="006D67C1" w:rsidP="00135E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562822" w14:textId="77777777" w:rsidR="006D67C1" w:rsidRDefault="006D67C1" w:rsidP="00135EB3">
            <w:pPr>
              <w:pStyle w:val="CRCoverPage"/>
              <w:spacing w:after="0"/>
              <w:ind w:left="99"/>
              <w:rPr>
                <w:noProof/>
              </w:rPr>
            </w:pPr>
            <w:r>
              <w:rPr>
                <w:noProof/>
              </w:rPr>
              <w:t xml:space="preserve">TS/TR ... CR ... </w:t>
            </w:r>
          </w:p>
        </w:tc>
      </w:tr>
      <w:tr w:rsidR="006D67C1" w14:paraId="547CBC16" w14:textId="77777777" w:rsidTr="00135EB3">
        <w:tc>
          <w:tcPr>
            <w:tcW w:w="2694" w:type="dxa"/>
            <w:gridSpan w:val="2"/>
            <w:tcBorders>
              <w:left w:val="single" w:sz="4" w:space="0" w:color="auto"/>
            </w:tcBorders>
          </w:tcPr>
          <w:p w14:paraId="7EE4B55A" w14:textId="77777777" w:rsidR="006D67C1" w:rsidRDefault="006D67C1" w:rsidP="00135E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0E3056" w14:textId="77777777" w:rsidR="006D67C1" w:rsidRDefault="006D67C1" w:rsidP="00135E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129C8" w14:textId="761EDA89" w:rsidR="006D67C1" w:rsidRDefault="000E59A8" w:rsidP="00135EB3">
            <w:pPr>
              <w:pStyle w:val="CRCoverPage"/>
              <w:spacing w:after="0"/>
              <w:jc w:val="center"/>
              <w:rPr>
                <w:b/>
                <w:caps/>
                <w:noProof/>
              </w:rPr>
            </w:pPr>
            <w:r>
              <w:rPr>
                <w:b/>
                <w:caps/>
                <w:noProof/>
              </w:rPr>
              <w:t>x</w:t>
            </w:r>
          </w:p>
        </w:tc>
        <w:tc>
          <w:tcPr>
            <w:tcW w:w="2977" w:type="dxa"/>
            <w:gridSpan w:val="4"/>
          </w:tcPr>
          <w:p w14:paraId="388CD5FE" w14:textId="77777777" w:rsidR="006D67C1" w:rsidRDefault="006D67C1" w:rsidP="00135E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FA402D" w14:textId="77777777" w:rsidR="006D67C1" w:rsidRDefault="006D67C1" w:rsidP="00135EB3">
            <w:pPr>
              <w:pStyle w:val="CRCoverPage"/>
              <w:spacing w:after="0"/>
              <w:ind w:left="99"/>
              <w:rPr>
                <w:noProof/>
              </w:rPr>
            </w:pPr>
            <w:r>
              <w:rPr>
                <w:noProof/>
              </w:rPr>
              <w:t xml:space="preserve">TS/TR ... CR ... </w:t>
            </w:r>
          </w:p>
        </w:tc>
      </w:tr>
      <w:tr w:rsidR="006D67C1" w14:paraId="20497881" w14:textId="77777777" w:rsidTr="00135EB3">
        <w:tc>
          <w:tcPr>
            <w:tcW w:w="2694" w:type="dxa"/>
            <w:gridSpan w:val="2"/>
            <w:tcBorders>
              <w:left w:val="single" w:sz="4" w:space="0" w:color="auto"/>
            </w:tcBorders>
          </w:tcPr>
          <w:p w14:paraId="50488B9B" w14:textId="77777777" w:rsidR="006D67C1" w:rsidRDefault="006D67C1" w:rsidP="00135EB3">
            <w:pPr>
              <w:pStyle w:val="CRCoverPage"/>
              <w:spacing w:after="0"/>
              <w:rPr>
                <w:b/>
                <w:i/>
                <w:noProof/>
              </w:rPr>
            </w:pPr>
          </w:p>
        </w:tc>
        <w:tc>
          <w:tcPr>
            <w:tcW w:w="6946" w:type="dxa"/>
            <w:gridSpan w:val="9"/>
            <w:tcBorders>
              <w:right w:val="single" w:sz="4" w:space="0" w:color="auto"/>
            </w:tcBorders>
          </w:tcPr>
          <w:p w14:paraId="0A209D91" w14:textId="77777777" w:rsidR="006D67C1" w:rsidRDefault="006D67C1" w:rsidP="00135EB3">
            <w:pPr>
              <w:pStyle w:val="CRCoverPage"/>
              <w:spacing w:after="0"/>
              <w:rPr>
                <w:noProof/>
              </w:rPr>
            </w:pPr>
          </w:p>
        </w:tc>
      </w:tr>
      <w:tr w:rsidR="006D67C1" w14:paraId="2135AB04" w14:textId="77777777" w:rsidTr="00135EB3">
        <w:tc>
          <w:tcPr>
            <w:tcW w:w="2694" w:type="dxa"/>
            <w:gridSpan w:val="2"/>
            <w:tcBorders>
              <w:left w:val="single" w:sz="4" w:space="0" w:color="auto"/>
              <w:bottom w:val="single" w:sz="4" w:space="0" w:color="auto"/>
            </w:tcBorders>
          </w:tcPr>
          <w:p w14:paraId="3DA0A283" w14:textId="77777777" w:rsidR="006D67C1" w:rsidRDefault="006D67C1" w:rsidP="00135E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875787" w14:textId="77777777" w:rsidR="006D67C1" w:rsidRDefault="006D67C1" w:rsidP="00135EB3">
            <w:pPr>
              <w:pStyle w:val="CRCoverPage"/>
              <w:spacing w:after="0"/>
              <w:ind w:left="100"/>
              <w:rPr>
                <w:noProof/>
              </w:rPr>
            </w:pPr>
          </w:p>
        </w:tc>
      </w:tr>
      <w:tr w:rsidR="006D67C1" w:rsidRPr="008863B9" w14:paraId="2687DDD6" w14:textId="77777777" w:rsidTr="00135EB3">
        <w:tc>
          <w:tcPr>
            <w:tcW w:w="2694" w:type="dxa"/>
            <w:gridSpan w:val="2"/>
            <w:tcBorders>
              <w:top w:val="single" w:sz="4" w:space="0" w:color="auto"/>
              <w:bottom w:val="single" w:sz="4" w:space="0" w:color="auto"/>
            </w:tcBorders>
          </w:tcPr>
          <w:p w14:paraId="22EE6B2F" w14:textId="77777777" w:rsidR="006D67C1" w:rsidRPr="008863B9" w:rsidRDefault="006D67C1" w:rsidP="00135E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929C6D" w14:textId="77777777" w:rsidR="006D67C1" w:rsidRPr="008863B9" w:rsidRDefault="006D67C1" w:rsidP="00135EB3">
            <w:pPr>
              <w:pStyle w:val="CRCoverPage"/>
              <w:spacing w:after="0"/>
              <w:ind w:left="100"/>
              <w:rPr>
                <w:noProof/>
                <w:sz w:val="8"/>
                <w:szCs w:val="8"/>
              </w:rPr>
            </w:pPr>
          </w:p>
        </w:tc>
      </w:tr>
      <w:tr w:rsidR="006D67C1" w14:paraId="411E0B47" w14:textId="77777777" w:rsidTr="00135EB3">
        <w:tc>
          <w:tcPr>
            <w:tcW w:w="2694" w:type="dxa"/>
            <w:gridSpan w:val="2"/>
            <w:tcBorders>
              <w:top w:val="single" w:sz="4" w:space="0" w:color="auto"/>
              <w:left w:val="single" w:sz="4" w:space="0" w:color="auto"/>
              <w:bottom w:val="single" w:sz="4" w:space="0" w:color="auto"/>
            </w:tcBorders>
          </w:tcPr>
          <w:p w14:paraId="45562539" w14:textId="77777777" w:rsidR="006D67C1" w:rsidRDefault="006D67C1" w:rsidP="00135E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DEC451" w14:textId="77777777" w:rsidR="006D67C1" w:rsidRDefault="006D67C1" w:rsidP="00135EB3">
            <w:pPr>
              <w:pStyle w:val="CRCoverPage"/>
              <w:spacing w:after="0"/>
              <w:ind w:left="100"/>
              <w:rPr>
                <w:noProof/>
              </w:rPr>
            </w:pPr>
          </w:p>
        </w:tc>
      </w:tr>
    </w:tbl>
    <w:p w14:paraId="38A370F2" w14:textId="77777777" w:rsidR="006D67C1" w:rsidRDefault="006D67C1" w:rsidP="006D67C1">
      <w:pPr>
        <w:pStyle w:val="CRCoverPage"/>
        <w:spacing w:after="0"/>
        <w:rPr>
          <w:noProof/>
          <w:sz w:val="8"/>
          <w:szCs w:val="8"/>
        </w:rPr>
      </w:pPr>
    </w:p>
    <w:p w14:paraId="7130B8B2" w14:textId="77777777" w:rsidR="006D67C1" w:rsidRDefault="006D67C1" w:rsidP="006D67C1">
      <w:pPr>
        <w:rPr>
          <w:noProof/>
        </w:rPr>
        <w:sectPr w:rsidR="006D67C1" w:rsidSect="00E72F89">
          <w:headerReference w:type="even" r:id="rId15"/>
          <w:footnotePr>
            <w:numRestart w:val="eachSect"/>
          </w:footnotePr>
          <w:pgSz w:w="11907" w:h="16840" w:code="9"/>
          <w:pgMar w:top="1418" w:right="1134" w:bottom="1134" w:left="1134" w:header="680" w:footer="567" w:gutter="0"/>
          <w:cols w:space="720"/>
        </w:sectPr>
      </w:pPr>
    </w:p>
    <w:p w14:paraId="346D628F" w14:textId="77777777" w:rsidR="008B694A" w:rsidRPr="008B694A" w:rsidRDefault="008B694A" w:rsidP="006B0E16">
      <w:pPr>
        <w:pStyle w:val="Heading2"/>
      </w:pPr>
      <w:bookmarkStart w:id="1" w:name="_Toc12632605"/>
      <w:bookmarkStart w:id="2" w:name="_Toc29305299"/>
      <w:bookmarkStart w:id="3" w:name="_Toc46524861"/>
      <w:bookmarkStart w:id="4" w:name="_Toc60788457"/>
      <w:r w:rsidRPr="008B694A">
        <w:lastRenderedPageBreak/>
        <w:t>5.3</w:t>
      </w:r>
      <w:r w:rsidRPr="008B694A">
        <w:tab/>
        <w:t>NG-RAN Positioning Operations</w:t>
      </w:r>
      <w:bookmarkEnd w:id="1"/>
      <w:bookmarkEnd w:id="2"/>
      <w:bookmarkEnd w:id="3"/>
      <w:bookmarkEnd w:id="4"/>
    </w:p>
    <w:p w14:paraId="3EC4F2EC" w14:textId="5DBA0D3F" w:rsidR="008B694A" w:rsidRDefault="008B694A">
      <w:pPr>
        <w:rPr>
          <w:noProof/>
        </w:rPr>
      </w:pPr>
      <w:r w:rsidRPr="002A5E32">
        <w:rPr>
          <w:noProof/>
          <w:highlight w:val="yellow"/>
        </w:rPr>
        <w:t>[…]</w:t>
      </w:r>
    </w:p>
    <w:p w14:paraId="3C4DDAF4" w14:textId="77777777" w:rsidR="006F6B23" w:rsidRPr="00CB7366" w:rsidRDefault="006F6B23" w:rsidP="006F6B23">
      <w:pPr>
        <w:pStyle w:val="Heading3"/>
      </w:pPr>
      <w:bookmarkStart w:id="5" w:name="_Toc12632607"/>
      <w:bookmarkStart w:id="6" w:name="_Toc29305301"/>
      <w:bookmarkStart w:id="7" w:name="_Toc46524863"/>
      <w:r w:rsidRPr="00CB7366">
        <w:t>5.3.2</w:t>
      </w:r>
      <w:r w:rsidRPr="00CB7366">
        <w:tab/>
        <w:t>OTDOA Positioning Support</w:t>
      </w:r>
      <w:bookmarkEnd w:id="5"/>
      <w:bookmarkEnd w:id="6"/>
      <w:bookmarkEnd w:id="7"/>
    </w:p>
    <w:p w14:paraId="3F37BB35" w14:textId="77777777" w:rsidR="00566FDC" w:rsidRPr="00C478F1" w:rsidRDefault="00566FDC" w:rsidP="00566FDC">
      <w:bookmarkStart w:id="8" w:name="_Hlk57126672"/>
      <w:r w:rsidRPr="00C478F1">
        <w:t>An LMF can interact with any ng-eNB reachable from any of the AMFs with signalling access to the LMF in order to obtain location related information to support the OTDOA for E-UTRA positioning method, including PRS-based TBS for E-UTRA. The information can include timing information for the TP in relation to either absolute GNSS time or timing of other TPs and information about the supported cells and TPs including PRS schedule.</w:t>
      </w:r>
    </w:p>
    <w:p w14:paraId="47D02FA9" w14:textId="13C74DD4" w:rsidR="006F6B23" w:rsidRDefault="00566FDC" w:rsidP="006F6B23">
      <w:pPr>
        <w:rPr>
          <w:ins w:id="9" w:author="Qualcomm1" w:date="2020-11-24T16:10:00Z"/>
        </w:rPr>
      </w:pPr>
      <w:r w:rsidRPr="00C478F1">
        <w:t>Signalling access between the LMF and ng-eNB may be via any AMF with signalling access to both the LMF and ng</w:t>
      </w:r>
      <w:r w:rsidRPr="00C478F1">
        <w:noBreakHyphen/>
        <w:t>eNB.</w:t>
      </w:r>
      <w:bookmarkEnd w:id="8"/>
    </w:p>
    <w:p w14:paraId="18C14C4D" w14:textId="77777777" w:rsidR="006F6B23" w:rsidRPr="00CB7366" w:rsidRDefault="006F6B23" w:rsidP="006F6B23">
      <w:ins w:id="10" w:author="Qualcomm1" w:date="2020-11-24T16:10:00Z">
        <w:r>
          <w:t xml:space="preserve">An LMF can </w:t>
        </w:r>
      </w:ins>
      <w:ins w:id="11" w:author="Qualcomm1" w:date="2020-11-24T16:11:00Z">
        <w:r>
          <w:t xml:space="preserve">also </w:t>
        </w:r>
      </w:ins>
      <w:ins w:id="12" w:author="Qualcomm1" w:date="2020-11-24T16:10:00Z">
        <w:r>
          <w:t xml:space="preserve">interact with any </w:t>
        </w:r>
      </w:ins>
      <w:ins w:id="13" w:author="Qualcomm1" w:date="2020-11-24T16:11:00Z">
        <w:r>
          <w:t>gNB</w:t>
        </w:r>
      </w:ins>
      <w:ins w:id="14" w:author="Qualcomm1" w:date="2020-11-24T16:10:00Z">
        <w:r>
          <w:t xml:space="preserve"> reachable from any of the AMFs with signalling access to the LMF in order to obtain </w:t>
        </w:r>
      </w:ins>
      <w:ins w:id="15" w:author="Qualcomm1" w:date="2020-11-24T16:11:00Z">
        <w:r>
          <w:t>NR cell</w:t>
        </w:r>
      </w:ins>
      <w:ins w:id="16" w:author="Qualcomm1" w:date="2020-11-24T16:12:00Z">
        <w:r>
          <w:t xml:space="preserve"> </w:t>
        </w:r>
      </w:ins>
      <w:ins w:id="17" w:author="Qualcomm1" w:date="2020-11-24T16:11:00Z">
        <w:r>
          <w:t>timing information</w:t>
        </w:r>
      </w:ins>
      <w:ins w:id="18" w:author="Qualcomm1" w:date="2020-11-24T16:10:00Z">
        <w:r>
          <w:t xml:space="preserve"> to support the OTDOA for E-UTRA positioning method</w:t>
        </w:r>
      </w:ins>
      <w:ins w:id="19" w:author="Qualcomm1" w:date="2020-11-24T16:12:00Z">
        <w:r>
          <w:t>, in case the UE is served by a NR cell</w:t>
        </w:r>
      </w:ins>
      <w:ins w:id="20" w:author="Qualcomm1" w:date="2020-11-24T16:10:00Z">
        <w:r>
          <w:t>.</w:t>
        </w:r>
      </w:ins>
    </w:p>
    <w:p w14:paraId="3F2ED723" w14:textId="77777777" w:rsidR="003F0EB8" w:rsidRDefault="003F0EB8" w:rsidP="006F6B23">
      <w:pPr>
        <w:jc w:val="center"/>
        <w:rPr>
          <w:b/>
          <w:bCs/>
          <w:noProof/>
          <w:sz w:val="24"/>
          <w:szCs w:val="24"/>
          <w:highlight w:val="yellow"/>
        </w:rPr>
      </w:pPr>
    </w:p>
    <w:p w14:paraId="022686AE" w14:textId="4F16F7D7" w:rsidR="000B1DDA" w:rsidRPr="006F6B23" w:rsidRDefault="006F6B23" w:rsidP="006F6B23">
      <w:pPr>
        <w:jc w:val="center"/>
        <w:rPr>
          <w:b/>
          <w:bCs/>
          <w:noProof/>
          <w:sz w:val="24"/>
          <w:szCs w:val="24"/>
        </w:rPr>
      </w:pPr>
      <w:r w:rsidRPr="006F6B23">
        <w:rPr>
          <w:b/>
          <w:bCs/>
          <w:noProof/>
          <w:sz w:val="24"/>
          <w:szCs w:val="24"/>
          <w:highlight w:val="yellow"/>
        </w:rPr>
        <w:t>&gt;&gt;&gt;&gt; NEXT CHANGE &lt;&lt;&lt;&lt;</w:t>
      </w:r>
    </w:p>
    <w:p w14:paraId="1B43BB8C" w14:textId="77777777" w:rsidR="00234BCD" w:rsidRDefault="00234BCD" w:rsidP="006F6B23">
      <w:pPr>
        <w:pStyle w:val="Heading2"/>
      </w:pPr>
      <w:bookmarkStart w:id="21" w:name="_Toc12632624"/>
      <w:bookmarkStart w:id="22" w:name="_Toc29305318"/>
      <w:bookmarkStart w:id="23" w:name="_Toc46524880"/>
    </w:p>
    <w:p w14:paraId="1F29A1F7" w14:textId="181290A5" w:rsidR="006F6B23" w:rsidRPr="00CB7366" w:rsidRDefault="006F6B23" w:rsidP="006F6B23">
      <w:pPr>
        <w:pStyle w:val="Heading2"/>
      </w:pPr>
      <w:r w:rsidRPr="00CB7366">
        <w:t>6.3</w:t>
      </w:r>
      <w:r w:rsidRPr="00CB7366">
        <w:tab/>
        <w:t>NG-RAN Node terminated protocols</w:t>
      </w:r>
      <w:bookmarkEnd w:id="21"/>
      <w:bookmarkEnd w:id="22"/>
      <w:bookmarkEnd w:id="23"/>
    </w:p>
    <w:p w14:paraId="1B373CE7" w14:textId="77777777" w:rsidR="006F6B23" w:rsidRPr="00CB7366" w:rsidRDefault="006F6B23" w:rsidP="006F6B23">
      <w:pPr>
        <w:pStyle w:val="Heading3"/>
      </w:pPr>
      <w:bookmarkStart w:id="24" w:name="_Toc12632625"/>
      <w:bookmarkStart w:id="25" w:name="_Toc29305319"/>
      <w:bookmarkStart w:id="26" w:name="_Toc46524881"/>
      <w:r w:rsidRPr="00CB7366">
        <w:t>6.3.1</w:t>
      </w:r>
      <w:r w:rsidRPr="00CB7366">
        <w:tab/>
        <w:t>NR Positioning Protocol A (NRPPa)</w:t>
      </w:r>
      <w:bookmarkEnd w:id="24"/>
      <w:bookmarkEnd w:id="25"/>
      <w:bookmarkEnd w:id="26"/>
    </w:p>
    <w:p w14:paraId="312817ED" w14:textId="77777777" w:rsidR="006F6B23" w:rsidRPr="00CB7366" w:rsidRDefault="006F6B23" w:rsidP="006F6B23">
      <w:r w:rsidRPr="00CB7366">
        <w:t>The NR Positioning Protocol A (NRPPa) carries information between the NG-RAN Node and the LMF. It is used to support the following positioning functions:</w:t>
      </w:r>
    </w:p>
    <w:p w14:paraId="6A2AA6CD" w14:textId="77777777" w:rsidR="006F6B23" w:rsidRPr="00CB7366" w:rsidRDefault="006F6B23" w:rsidP="006F6B23">
      <w:pPr>
        <w:pStyle w:val="B1"/>
      </w:pPr>
      <w:r w:rsidRPr="00CB7366">
        <w:t>-</w:t>
      </w:r>
      <w:r w:rsidRPr="00CB7366">
        <w:tab/>
        <w:t>E-CID for E-UTRA where measurements are transferred from the ng-eNB to the LMF.</w:t>
      </w:r>
    </w:p>
    <w:p w14:paraId="014E0029" w14:textId="77777777" w:rsidR="006F6B23" w:rsidRPr="00CB7366" w:rsidRDefault="006F6B23" w:rsidP="006F6B23">
      <w:pPr>
        <w:pStyle w:val="B1"/>
      </w:pPr>
      <w:r w:rsidRPr="00CB7366">
        <w:t>-</w:t>
      </w:r>
      <w:r w:rsidRPr="00CB7366">
        <w:tab/>
        <w:t xml:space="preserve">Data collection from ng-eNB's </w:t>
      </w:r>
      <w:ins w:id="27" w:author="Qualcomm1" w:date="2020-11-24T16:14:00Z">
        <w:r>
          <w:t xml:space="preserve">and gNB’s </w:t>
        </w:r>
      </w:ins>
      <w:r w:rsidRPr="00CB7366">
        <w:t>for support of OTDOA positioning for E-UTRA.</w:t>
      </w:r>
    </w:p>
    <w:p w14:paraId="2868D7C6" w14:textId="77777777" w:rsidR="006F6B23" w:rsidRPr="00CB7366" w:rsidRDefault="006F6B23" w:rsidP="006F6B23">
      <w:pPr>
        <w:pStyle w:val="B1"/>
      </w:pPr>
      <w:r w:rsidRPr="00CB7366">
        <w:t>-</w:t>
      </w:r>
      <w:r w:rsidRPr="00CB7366">
        <w:tab/>
        <w:t>Cell-ID and Cell Portion ID retrieval from gNB's for support of NR Cell ID positioning method.</w:t>
      </w:r>
    </w:p>
    <w:p w14:paraId="592A8738" w14:textId="107EA6C8" w:rsidR="006F6B23" w:rsidRDefault="006F6B23" w:rsidP="006F6B23">
      <w:r w:rsidRPr="00CB7366">
        <w:t>The NRPPa protocol is transparent to the AMF. The AMF routes the NRPPa PDUs transparently based on a Routing ID corresponding to the involved LMF over NG-C interface without knowledge of the involved NRPPa transaction. It carries the NRPPa PDUs over NG-C interface either in UE associated mode or non-UE associated mode.</w:t>
      </w:r>
    </w:p>
    <w:p w14:paraId="65D0ED9E" w14:textId="77777777" w:rsidR="00234BCD" w:rsidRPr="00CB7366" w:rsidRDefault="00234BCD" w:rsidP="006F6B23"/>
    <w:p w14:paraId="3192F507" w14:textId="77777777" w:rsidR="00234BCD" w:rsidRPr="006F6B23" w:rsidRDefault="00234BCD" w:rsidP="00234BCD">
      <w:pPr>
        <w:jc w:val="center"/>
        <w:rPr>
          <w:b/>
          <w:bCs/>
          <w:noProof/>
          <w:sz w:val="24"/>
          <w:szCs w:val="24"/>
        </w:rPr>
      </w:pPr>
      <w:r w:rsidRPr="006F6B23">
        <w:rPr>
          <w:b/>
          <w:bCs/>
          <w:noProof/>
          <w:sz w:val="24"/>
          <w:szCs w:val="24"/>
          <w:highlight w:val="yellow"/>
        </w:rPr>
        <w:t>&gt;&gt;&gt;&gt; NEXT CHANGE &lt;&lt;&lt;&lt;</w:t>
      </w:r>
    </w:p>
    <w:p w14:paraId="1EA64D66" w14:textId="77777777" w:rsidR="002A5E32" w:rsidRPr="00C478F1" w:rsidRDefault="002A5E32" w:rsidP="002A5E32">
      <w:pPr>
        <w:pStyle w:val="Heading2"/>
      </w:pPr>
      <w:bookmarkStart w:id="28" w:name="_Toc12632702"/>
      <w:bookmarkStart w:id="29" w:name="_Toc29305396"/>
      <w:bookmarkStart w:id="30" w:name="_Toc46524958"/>
      <w:bookmarkStart w:id="31" w:name="_Toc60788554"/>
      <w:bookmarkStart w:id="32" w:name="_Toc12632706"/>
      <w:bookmarkStart w:id="33" w:name="_Toc29305400"/>
      <w:bookmarkStart w:id="34" w:name="_Toc46524962"/>
      <w:r w:rsidRPr="00C478F1">
        <w:t>8.2</w:t>
      </w:r>
      <w:r w:rsidRPr="00C478F1">
        <w:tab/>
        <w:t>OTDOA positioning</w:t>
      </w:r>
      <w:bookmarkEnd w:id="28"/>
      <w:bookmarkEnd w:id="29"/>
      <w:bookmarkEnd w:id="30"/>
      <w:bookmarkEnd w:id="31"/>
    </w:p>
    <w:p w14:paraId="4036F99B" w14:textId="0BFE081A" w:rsidR="00234BCD" w:rsidRDefault="002A5E32" w:rsidP="00234BCD">
      <w:pPr>
        <w:pStyle w:val="Heading4"/>
        <w:rPr>
          <w:lang w:eastAsia="ja-JP"/>
        </w:rPr>
      </w:pPr>
      <w:r w:rsidRPr="002A5E32">
        <w:rPr>
          <w:highlight w:val="yellow"/>
          <w:lang w:eastAsia="ja-JP"/>
        </w:rPr>
        <w:t>[…]</w:t>
      </w:r>
    </w:p>
    <w:p w14:paraId="16CFB123" w14:textId="78145CBF" w:rsidR="00234BCD" w:rsidRPr="00CB7366" w:rsidRDefault="00234BCD" w:rsidP="00234BCD">
      <w:pPr>
        <w:pStyle w:val="Heading4"/>
        <w:rPr>
          <w:lang w:eastAsia="ja-JP"/>
        </w:rPr>
      </w:pPr>
      <w:r w:rsidRPr="00CB7366">
        <w:rPr>
          <w:lang w:eastAsia="ja-JP"/>
        </w:rPr>
        <w:t>8.2.2.2</w:t>
      </w:r>
      <w:r w:rsidRPr="00CB7366">
        <w:rPr>
          <w:lang w:eastAsia="ja-JP"/>
        </w:rPr>
        <w:tab/>
        <w:t>Information that may be transferred from the ng-eNB to LMF</w:t>
      </w:r>
      <w:bookmarkEnd w:id="32"/>
      <w:bookmarkEnd w:id="33"/>
      <w:bookmarkEnd w:id="34"/>
    </w:p>
    <w:p w14:paraId="38CB5346" w14:textId="77777777" w:rsidR="00234BCD" w:rsidRPr="00CB7366" w:rsidRDefault="00234BCD" w:rsidP="00234BCD">
      <w:pPr>
        <w:overflowPunct w:val="0"/>
        <w:autoSpaceDE w:val="0"/>
        <w:autoSpaceDN w:val="0"/>
        <w:adjustRightInd w:val="0"/>
        <w:textAlignment w:val="baseline"/>
        <w:rPr>
          <w:lang w:eastAsia="ja-JP"/>
        </w:rPr>
      </w:pPr>
      <w:r w:rsidRPr="00CB7366">
        <w:rPr>
          <w:lang w:eastAsia="ja-JP"/>
        </w:rPr>
        <w:t>The following assistance data may be transferred from the ng-eNB to the LMF:</w:t>
      </w:r>
    </w:p>
    <w:p w14:paraId="6B4669D0" w14:textId="77777777" w:rsidR="00234BCD" w:rsidRPr="00CB7366" w:rsidRDefault="00234BCD" w:rsidP="00234BCD">
      <w:pPr>
        <w:pStyle w:val="B1"/>
        <w:rPr>
          <w:lang w:eastAsia="ja-JP"/>
        </w:rPr>
      </w:pPr>
      <w:r w:rsidRPr="00CB7366">
        <w:rPr>
          <w:lang w:eastAsia="ja-JP"/>
        </w:rPr>
        <w:t>-</w:t>
      </w:r>
      <w:r w:rsidRPr="00CB7366">
        <w:rPr>
          <w:lang w:eastAsia="ja-JP"/>
        </w:rPr>
        <w:tab/>
        <w:t>PCI, GCI, and TP IDs of the TPs served by the ng-eNB;</w:t>
      </w:r>
    </w:p>
    <w:p w14:paraId="0756320C" w14:textId="77777777" w:rsidR="00234BCD" w:rsidRPr="00CB7366" w:rsidRDefault="00234BCD" w:rsidP="00234BCD">
      <w:pPr>
        <w:pStyle w:val="B1"/>
        <w:rPr>
          <w:lang w:eastAsia="ja-JP"/>
        </w:rPr>
      </w:pPr>
      <w:r w:rsidRPr="00CB7366">
        <w:rPr>
          <w:lang w:eastAsia="ja-JP"/>
        </w:rPr>
        <w:t>-</w:t>
      </w:r>
      <w:r w:rsidRPr="00CB7366">
        <w:rPr>
          <w:lang w:eastAsia="ja-JP"/>
        </w:rPr>
        <w:tab/>
        <w:t>Timing information of TPs served by the ng-eNB;</w:t>
      </w:r>
    </w:p>
    <w:p w14:paraId="10CAB5FA" w14:textId="77777777" w:rsidR="00234BCD" w:rsidRPr="00CB7366" w:rsidRDefault="00234BCD" w:rsidP="00234BCD">
      <w:pPr>
        <w:pStyle w:val="B1"/>
        <w:rPr>
          <w:lang w:eastAsia="ja-JP"/>
        </w:rPr>
      </w:pPr>
      <w:r w:rsidRPr="00CB7366">
        <w:rPr>
          <w:lang w:eastAsia="ja-JP"/>
        </w:rPr>
        <w:t>-</w:t>
      </w:r>
      <w:r w:rsidRPr="00CB7366">
        <w:rPr>
          <w:lang w:eastAsia="ja-JP"/>
        </w:rPr>
        <w:tab/>
        <w:t>PRS configuration of the TPs served by the ng-eNB;</w:t>
      </w:r>
    </w:p>
    <w:p w14:paraId="4BB3F376" w14:textId="77777777" w:rsidR="00234BCD" w:rsidRPr="00CB7366" w:rsidRDefault="00234BCD" w:rsidP="00234BCD">
      <w:pPr>
        <w:pStyle w:val="B1"/>
        <w:rPr>
          <w:lang w:eastAsia="ja-JP"/>
        </w:rPr>
      </w:pPr>
      <w:r w:rsidRPr="00CB7366">
        <w:rPr>
          <w:lang w:eastAsia="ja-JP"/>
        </w:rPr>
        <w:t>-</w:t>
      </w:r>
      <w:r w:rsidRPr="00CB7366">
        <w:rPr>
          <w:lang w:eastAsia="ja-JP"/>
        </w:rPr>
        <w:tab/>
        <w:t>Geographical coordinates of the TPs served by the ng-eNB.</w:t>
      </w:r>
    </w:p>
    <w:p w14:paraId="518FE62F" w14:textId="77777777" w:rsidR="00234BCD" w:rsidRPr="00CB7366" w:rsidRDefault="00234BCD" w:rsidP="00234BCD">
      <w:pPr>
        <w:overflowPunct w:val="0"/>
        <w:autoSpaceDE w:val="0"/>
        <w:autoSpaceDN w:val="0"/>
        <w:adjustRightInd w:val="0"/>
        <w:textAlignment w:val="baseline"/>
        <w:rPr>
          <w:lang w:eastAsia="ja-JP"/>
        </w:rPr>
      </w:pPr>
      <w:r w:rsidRPr="00CB7366">
        <w:rPr>
          <w:lang w:eastAsia="ja-JP"/>
        </w:rPr>
        <w:t>An ng-eNB may provide assistance data relating only to itself and served TPs via NRPPa signalling, although assistance data from several ng-eNBs and served TPs may be acquired through other mechanisms, see NOTE below.</w:t>
      </w:r>
    </w:p>
    <w:p w14:paraId="187E7DA1" w14:textId="49AFE05F" w:rsidR="00234BCD" w:rsidRPr="00CB7366" w:rsidRDefault="00234BCD" w:rsidP="00234BCD">
      <w:pPr>
        <w:pStyle w:val="NO"/>
        <w:rPr>
          <w:lang w:eastAsia="ja-JP"/>
        </w:rPr>
      </w:pPr>
      <w:r w:rsidRPr="00CB7366">
        <w:rPr>
          <w:lang w:eastAsia="ja-JP"/>
        </w:rPr>
        <w:lastRenderedPageBreak/>
        <w:t>NOTE:</w:t>
      </w:r>
      <w:r w:rsidRPr="00CB7366">
        <w:rPr>
          <w:lang w:eastAsia="ja-JP"/>
        </w:rPr>
        <w:tab/>
        <w:t>The assistance data described in this clause are not necessarily transferred only from the ng-eNB, and in some deployment options may not be delivered from the ng-eNB at all; they may also be delivered to the LMF through OA</w:t>
      </w:r>
      <w:del w:id="35" w:author="Qualcomm1" w:date="2021-01-12T07:21:00Z">
        <w:r w:rsidRPr="00CB7366" w:rsidDel="00A460D6">
          <w:rPr>
            <w:lang w:eastAsia="ja-JP"/>
          </w:rPr>
          <w:delText>&amp;</w:delText>
        </w:r>
      </w:del>
      <w:r w:rsidRPr="00CB7366">
        <w:rPr>
          <w:lang w:eastAsia="ja-JP"/>
        </w:rPr>
        <w:t>M or other mechanisms external to the NG-RAN. In addition, in cases where assistance data are delivered from the ng-eNB, how the ng-eNB acquires the data is outside the scope of this specification.</w:t>
      </w:r>
    </w:p>
    <w:p w14:paraId="47A65A30" w14:textId="77777777" w:rsidR="00234BCD" w:rsidRPr="00CB7366" w:rsidRDefault="00234BCD" w:rsidP="00234BCD">
      <w:pPr>
        <w:pStyle w:val="Heading4"/>
        <w:rPr>
          <w:lang w:eastAsia="ja-JP"/>
        </w:rPr>
      </w:pPr>
      <w:bookmarkStart w:id="36" w:name="_Toc12632707"/>
      <w:bookmarkStart w:id="37" w:name="_Toc29305401"/>
      <w:bookmarkStart w:id="38" w:name="_Toc46524963"/>
      <w:r w:rsidRPr="00CB7366">
        <w:rPr>
          <w:lang w:eastAsia="ja-JP"/>
        </w:rPr>
        <w:t>8.2.2.3</w:t>
      </w:r>
      <w:r w:rsidRPr="00CB7366">
        <w:rPr>
          <w:lang w:eastAsia="ja-JP"/>
        </w:rPr>
        <w:tab/>
        <w:t>Information that may be transferred from the UE to LMF</w:t>
      </w:r>
      <w:bookmarkEnd w:id="36"/>
      <w:bookmarkEnd w:id="37"/>
      <w:bookmarkEnd w:id="38"/>
    </w:p>
    <w:p w14:paraId="53DEAEF7" w14:textId="77777777" w:rsidR="00234BCD" w:rsidRPr="00CB7366" w:rsidRDefault="00234BCD" w:rsidP="00234BCD">
      <w:pPr>
        <w:overflowPunct w:val="0"/>
        <w:autoSpaceDE w:val="0"/>
        <w:autoSpaceDN w:val="0"/>
        <w:adjustRightInd w:val="0"/>
        <w:textAlignment w:val="baseline"/>
        <w:rPr>
          <w:lang w:eastAsia="ja-JP"/>
        </w:rPr>
      </w:pPr>
      <w:r w:rsidRPr="00CB7366">
        <w:rPr>
          <w:lang w:eastAsia="ja-JP"/>
        </w:rPr>
        <w:t>The information that may be signalled from UE to the LMF is listed in Table 8.2.2.3-1. The individual UE measurements are defined in TS 36.214 [17].</w:t>
      </w:r>
    </w:p>
    <w:p w14:paraId="20EB172B" w14:textId="77777777" w:rsidR="00234BCD" w:rsidRPr="00CB7366" w:rsidRDefault="00234BCD" w:rsidP="00234BCD">
      <w:pPr>
        <w:pStyle w:val="TH"/>
        <w:rPr>
          <w:lang w:eastAsia="ja-JP"/>
        </w:rPr>
      </w:pPr>
      <w:r w:rsidRPr="00CB7366">
        <w:rPr>
          <w:lang w:eastAsia="ja-JP"/>
        </w:rPr>
        <w:t>Table 8.2.2.3-1: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9"/>
        <w:gridCol w:w="3985"/>
      </w:tblGrid>
      <w:tr w:rsidR="00234BCD" w:rsidRPr="00CB7366" w14:paraId="39B3B743" w14:textId="77777777" w:rsidTr="00FF5EC4">
        <w:trPr>
          <w:jc w:val="center"/>
        </w:trPr>
        <w:tc>
          <w:tcPr>
            <w:tcW w:w="3599" w:type="dxa"/>
          </w:tcPr>
          <w:p w14:paraId="75E49380" w14:textId="77777777" w:rsidR="00234BCD" w:rsidRPr="00CB7366" w:rsidRDefault="00234BCD" w:rsidP="00FF5EC4">
            <w:pPr>
              <w:pStyle w:val="TAH"/>
              <w:rPr>
                <w:lang w:eastAsia="ja-JP"/>
              </w:rPr>
            </w:pPr>
            <w:r w:rsidRPr="00CB7366">
              <w:rPr>
                <w:lang w:eastAsia="ja-JP"/>
              </w:rPr>
              <w:t xml:space="preserve">Information </w:t>
            </w:r>
          </w:p>
        </w:tc>
        <w:tc>
          <w:tcPr>
            <w:tcW w:w="3985" w:type="dxa"/>
          </w:tcPr>
          <w:p w14:paraId="5CFB8F42" w14:textId="77777777" w:rsidR="00234BCD" w:rsidRPr="00CB7366" w:rsidRDefault="00234BCD" w:rsidP="00FF5EC4">
            <w:pPr>
              <w:pStyle w:val="TAH"/>
              <w:rPr>
                <w:lang w:eastAsia="ja-JP"/>
              </w:rPr>
            </w:pPr>
            <w:r w:rsidRPr="00CB7366">
              <w:rPr>
                <w:lang w:eastAsia="ja-JP"/>
              </w:rPr>
              <w:t>Measurements</w:t>
            </w:r>
          </w:p>
        </w:tc>
      </w:tr>
      <w:tr w:rsidR="00234BCD" w:rsidRPr="00CB7366" w14:paraId="7CB8E91E" w14:textId="77777777" w:rsidTr="00FF5EC4">
        <w:trPr>
          <w:jc w:val="center"/>
        </w:trPr>
        <w:tc>
          <w:tcPr>
            <w:tcW w:w="3599" w:type="dxa"/>
            <w:vMerge w:val="restart"/>
          </w:tcPr>
          <w:p w14:paraId="3E8A487A" w14:textId="77777777" w:rsidR="00234BCD" w:rsidRPr="00CB7366" w:rsidRDefault="00234BCD" w:rsidP="00FF5EC4">
            <w:pPr>
              <w:pStyle w:val="TAL"/>
              <w:rPr>
                <w:lang w:eastAsia="ja-JP"/>
              </w:rPr>
            </w:pPr>
            <w:r w:rsidRPr="00CB7366">
              <w:rPr>
                <w:lang w:eastAsia="ja-JP"/>
              </w:rPr>
              <w:t>Downlink Measurement Results List for EUTRA TPs</w:t>
            </w:r>
          </w:p>
        </w:tc>
        <w:tc>
          <w:tcPr>
            <w:tcW w:w="3985" w:type="dxa"/>
          </w:tcPr>
          <w:p w14:paraId="5A0B4091" w14:textId="77777777" w:rsidR="00234BCD" w:rsidRPr="00CB7366" w:rsidRDefault="00234BCD" w:rsidP="00FF5EC4">
            <w:pPr>
              <w:pStyle w:val="TAL"/>
              <w:rPr>
                <w:lang w:eastAsia="ja-JP"/>
              </w:rPr>
            </w:pPr>
            <w:r w:rsidRPr="00CB7366">
              <w:rPr>
                <w:lang w:eastAsia="ja-JP"/>
              </w:rPr>
              <w:t>Physical cell IDs</w:t>
            </w:r>
          </w:p>
        </w:tc>
      </w:tr>
      <w:tr w:rsidR="00234BCD" w:rsidRPr="00CB7366" w14:paraId="0F9989D0" w14:textId="77777777" w:rsidTr="00FF5EC4">
        <w:trPr>
          <w:jc w:val="center"/>
        </w:trPr>
        <w:tc>
          <w:tcPr>
            <w:tcW w:w="3599" w:type="dxa"/>
            <w:vMerge/>
          </w:tcPr>
          <w:p w14:paraId="5CD41A0F" w14:textId="77777777" w:rsidR="00234BCD" w:rsidRPr="00CB7366" w:rsidRDefault="00234BCD" w:rsidP="00FF5EC4">
            <w:pPr>
              <w:pStyle w:val="TAL"/>
              <w:rPr>
                <w:lang w:eastAsia="ja-JP"/>
              </w:rPr>
            </w:pPr>
          </w:p>
        </w:tc>
        <w:tc>
          <w:tcPr>
            <w:tcW w:w="3985" w:type="dxa"/>
          </w:tcPr>
          <w:p w14:paraId="4FF89C85" w14:textId="77777777" w:rsidR="00234BCD" w:rsidRPr="00CB7366" w:rsidRDefault="00234BCD" w:rsidP="00FF5EC4">
            <w:pPr>
              <w:pStyle w:val="TAL"/>
              <w:rPr>
                <w:lang w:eastAsia="ja-JP"/>
              </w:rPr>
            </w:pPr>
            <w:r w:rsidRPr="00CB7366">
              <w:rPr>
                <w:lang w:eastAsia="ja-JP"/>
              </w:rPr>
              <w:t>Global cell IDs</w:t>
            </w:r>
          </w:p>
        </w:tc>
      </w:tr>
      <w:tr w:rsidR="00234BCD" w:rsidRPr="00CB7366" w14:paraId="5D0A4AFB" w14:textId="77777777" w:rsidTr="00FF5EC4">
        <w:trPr>
          <w:jc w:val="center"/>
        </w:trPr>
        <w:tc>
          <w:tcPr>
            <w:tcW w:w="3599" w:type="dxa"/>
            <w:vMerge/>
          </w:tcPr>
          <w:p w14:paraId="1048AED5" w14:textId="77777777" w:rsidR="00234BCD" w:rsidRPr="00CB7366" w:rsidRDefault="00234BCD" w:rsidP="00FF5EC4">
            <w:pPr>
              <w:pStyle w:val="TAL"/>
              <w:rPr>
                <w:lang w:eastAsia="ja-JP"/>
              </w:rPr>
            </w:pPr>
          </w:p>
        </w:tc>
        <w:tc>
          <w:tcPr>
            <w:tcW w:w="3985" w:type="dxa"/>
          </w:tcPr>
          <w:p w14:paraId="4F67D2AE" w14:textId="77777777" w:rsidR="00234BCD" w:rsidRPr="00CB7366" w:rsidRDefault="00234BCD" w:rsidP="00FF5EC4">
            <w:pPr>
              <w:pStyle w:val="TAL"/>
              <w:rPr>
                <w:lang w:eastAsia="ja-JP"/>
              </w:rPr>
            </w:pPr>
            <w:r w:rsidRPr="00CB7366">
              <w:rPr>
                <w:lang w:eastAsia="ja-JP"/>
              </w:rPr>
              <w:t>TP IDs</w:t>
            </w:r>
          </w:p>
        </w:tc>
      </w:tr>
      <w:tr w:rsidR="00234BCD" w:rsidRPr="00CB7366" w14:paraId="0B64CCDE" w14:textId="77777777" w:rsidTr="00FF5EC4">
        <w:trPr>
          <w:jc w:val="center"/>
        </w:trPr>
        <w:tc>
          <w:tcPr>
            <w:tcW w:w="3599" w:type="dxa"/>
            <w:vMerge/>
          </w:tcPr>
          <w:p w14:paraId="6EEB5CFE" w14:textId="77777777" w:rsidR="00234BCD" w:rsidRPr="00CB7366" w:rsidRDefault="00234BCD" w:rsidP="00FF5EC4">
            <w:pPr>
              <w:pStyle w:val="TAL"/>
              <w:rPr>
                <w:lang w:eastAsia="ja-JP"/>
              </w:rPr>
            </w:pPr>
          </w:p>
        </w:tc>
        <w:tc>
          <w:tcPr>
            <w:tcW w:w="3985" w:type="dxa"/>
          </w:tcPr>
          <w:p w14:paraId="565B65FF" w14:textId="77777777" w:rsidR="00234BCD" w:rsidRPr="00CB7366" w:rsidRDefault="00234BCD" w:rsidP="00FF5EC4">
            <w:pPr>
              <w:pStyle w:val="TAL"/>
              <w:rPr>
                <w:lang w:eastAsia="ja-JP"/>
              </w:rPr>
            </w:pPr>
            <w:r w:rsidRPr="00CB7366">
              <w:rPr>
                <w:lang w:eastAsia="ja-JP"/>
              </w:rPr>
              <w:t>Downlink timing measurements</w:t>
            </w:r>
          </w:p>
        </w:tc>
      </w:tr>
      <w:tr w:rsidR="00234BCD" w:rsidRPr="00CB7366" w14:paraId="6B29F1CD" w14:textId="77777777" w:rsidTr="00FF5EC4">
        <w:trPr>
          <w:jc w:val="center"/>
        </w:trPr>
        <w:tc>
          <w:tcPr>
            <w:tcW w:w="3599" w:type="dxa"/>
          </w:tcPr>
          <w:p w14:paraId="35142356" w14:textId="77777777" w:rsidR="00234BCD" w:rsidRPr="00CB7366" w:rsidRDefault="00234BCD" w:rsidP="00FF5EC4">
            <w:pPr>
              <w:pStyle w:val="TAL"/>
              <w:rPr>
                <w:lang w:eastAsia="ja-JP"/>
              </w:rPr>
            </w:pPr>
            <w:r w:rsidRPr="00CB7366">
              <w:rPr>
                <w:lang w:eastAsia="ja-JP"/>
              </w:rPr>
              <w:t>Information used to compute a reference time corresponding to the downlink timing measurements to allow correlation of downlink timing measurements with motion information independently obtained from motion sensors</w:t>
            </w:r>
          </w:p>
        </w:tc>
        <w:tc>
          <w:tcPr>
            <w:tcW w:w="3985" w:type="dxa"/>
          </w:tcPr>
          <w:p w14:paraId="609C670B" w14:textId="77777777" w:rsidR="00234BCD" w:rsidRPr="00CB7366" w:rsidRDefault="00234BCD" w:rsidP="00FF5EC4">
            <w:pPr>
              <w:pStyle w:val="TAL"/>
              <w:rPr>
                <w:lang w:eastAsia="ja-JP"/>
              </w:rPr>
            </w:pPr>
            <w:r w:rsidRPr="00CB7366">
              <w:rPr>
                <w:lang w:eastAsia="ja-JP"/>
              </w:rPr>
              <w:t>Delta SFN for each E-UTRA neighbour cell</w:t>
            </w:r>
          </w:p>
        </w:tc>
      </w:tr>
    </w:tbl>
    <w:p w14:paraId="432E3963" w14:textId="77777777" w:rsidR="00234BCD" w:rsidRDefault="00234BCD" w:rsidP="00234BCD">
      <w:pPr>
        <w:overflowPunct w:val="0"/>
        <w:autoSpaceDE w:val="0"/>
        <w:autoSpaceDN w:val="0"/>
        <w:adjustRightInd w:val="0"/>
        <w:textAlignment w:val="baseline"/>
        <w:rPr>
          <w:ins w:id="39" w:author="Qualcomm1" w:date="2020-11-24T16:20:00Z"/>
          <w:lang w:eastAsia="ja-JP"/>
        </w:rPr>
      </w:pPr>
    </w:p>
    <w:p w14:paraId="5F5C64CD" w14:textId="77777777" w:rsidR="00234BCD" w:rsidRPr="00CB7366" w:rsidRDefault="00234BCD" w:rsidP="00234BCD">
      <w:pPr>
        <w:pStyle w:val="Heading4"/>
        <w:rPr>
          <w:ins w:id="40" w:author="Qualcomm1" w:date="2020-11-24T16:20:00Z"/>
          <w:lang w:eastAsia="ja-JP"/>
        </w:rPr>
      </w:pPr>
      <w:ins w:id="41" w:author="Qualcomm1" w:date="2020-11-24T16:20:00Z">
        <w:r w:rsidRPr="00CB7366">
          <w:rPr>
            <w:lang w:eastAsia="ja-JP"/>
          </w:rPr>
          <w:t>8.2.2.</w:t>
        </w:r>
        <w:r>
          <w:rPr>
            <w:lang w:eastAsia="ja-JP"/>
          </w:rPr>
          <w:t>X</w:t>
        </w:r>
        <w:r w:rsidRPr="00CB7366">
          <w:rPr>
            <w:lang w:eastAsia="ja-JP"/>
          </w:rPr>
          <w:tab/>
          <w:t xml:space="preserve">Information that may be transferred from the </w:t>
        </w:r>
        <w:r>
          <w:rPr>
            <w:lang w:eastAsia="ja-JP"/>
          </w:rPr>
          <w:t>gNB</w:t>
        </w:r>
        <w:r w:rsidRPr="00CB7366">
          <w:rPr>
            <w:lang w:eastAsia="ja-JP"/>
          </w:rPr>
          <w:t xml:space="preserve"> to LMF</w:t>
        </w:r>
      </w:ins>
    </w:p>
    <w:p w14:paraId="76940481" w14:textId="77777777" w:rsidR="00234BCD" w:rsidRPr="00CB7366" w:rsidRDefault="00234BCD" w:rsidP="00234BCD">
      <w:pPr>
        <w:overflowPunct w:val="0"/>
        <w:autoSpaceDE w:val="0"/>
        <w:autoSpaceDN w:val="0"/>
        <w:adjustRightInd w:val="0"/>
        <w:textAlignment w:val="baseline"/>
        <w:rPr>
          <w:ins w:id="42" w:author="Qualcomm1" w:date="2020-11-24T16:20:00Z"/>
          <w:lang w:eastAsia="ja-JP"/>
        </w:rPr>
      </w:pPr>
      <w:ins w:id="43" w:author="Qualcomm1" w:date="2020-11-24T16:20:00Z">
        <w:r w:rsidRPr="00CB7366">
          <w:rPr>
            <w:lang w:eastAsia="ja-JP"/>
          </w:rPr>
          <w:t>The following assistance data may be transferred from the gNB to the LMF:</w:t>
        </w:r>
      </w:ins>
    </w:p>
    <w:p w14:paraId="277DC89E" w14:textId="77777777" w:rsidR="00234BCD" w:rsidRPr="00CB7366" w:rsidRDefault="00234BCD" w:rsidP="00234BCD">
      <w:pPr>
        <w:pStyle w:val="B1"/>
        <w:rPr>
          <w:ins w:id="44" w:author="Qualcomm1" w:date="2020-11-24T16:20:00Z"/>
          <w:lang w:eastAsia="ja-JP"/>
        </w:rPr>
      </w:pPr>
      <w:ins w:id="45" w:author="Qualcomm1" w:date="2020-11-24T16:20:00Z">
        <w:r w:rsidRPr="00CB7366">
          <w:rPr>
            <w:lang w:eastAsia="ja-JP"/>
          </w:rPr>
          <w:t>-</w:t>
        </w:r>
        <w:r w:rsidRPr="00CB7366">
          <w:rPr>
            <w:lang w:eastAsia="ja-JP"/>
          </w:rPr>
          <w:tab/>
        </w:r>
      </w:ins>
      <w:ins w:id="46" w:author="Qualcomm1" w:date="2020-11-24T16:21:00Z">
        <w:r>
          <w:rPr>
            <w:lang w:eastAsia="ja-JP"/>
          </w:rPr>
          <w:t>NR CGI and timing i</w:t>
        </w:r>
      </w:ins>
      <w:ins w:id="47" w:author="Qualcomm1" w:date="2020-11-24T16:22:00Z">
        <w:r>
          <w:rPr>
            <w:lang w:eastAsia="ja-JP"/>
          </w:rPr>
          <w:t xml:space="preserve">nformation </w:t>
        </w:r>
      </w:ins>
      <w:ins w:id="48" w:author="Qualcomm1" w:date="2020-11-24T16:21:00Z">
        <w:r>
          <w:rPr>
            <w:lang w:eastAsia="ja-JP"/>
          </w:rPr>
          <w:t>of th</w:t>
        </w:r>
      </w:ins>
      <w:ins w:id="49" w:author="Qualcomm1" w:date="2020-11-24T16:20:00Z">
        <w:r w:rsidRPr="00CB7366">
          <w:rPr>
            <w:lang w:eastAsia="ja-JP"/>
          </w:rPr>
          <w:t xml:space="preserve">e </w:t>
        </w:r>
      </w:ins>
      <w:ins w:id="50" w:author="Qualcomm1" w:date="2020-11-24T16:21:00Z">
        <w:r>
          <w:rPr>
            <w:lang w:eastAsia="ja-JP"/>
          </w:rPr>
          <w:t>cells</w:t>
        </w:r>
      </w:ins>
      <w:ins w:id="51" w:author="Qualcomm1" w:date="2020-11-24T16:20:00Z">
        <w:r w:rsidRPr="00CB7366">
          <w:rPr>
            <w:lang w:eastAsia="ja-JP"/>
          </w:rPr>
          <w:t xml:space="preserve"> served by the </w:t>
        </w:r>
        <w:r>
          <w:rPr>
            <w:lang w:eastAsia="ja-JP"/>
          </w:rPr>
          <w:t>g</w:t>
        </w:r>
        <w:r w:rsidRPr="00CB7366">
          <w:rPr>
            <w:lang w:eastAsia="ja-JP"/>
          </w:rPr>
          <w:t>NB;</w:t>
        </w:r>
      </w:ins>
    </w:p>
    <w:p w14:paraId="1F8623B3" w14:textId="77777777" w:rsidR="00234BCD" w:rsidRPr="000B211F" w:rsidRDefault="00234BCD" w:rsidP="001D2AE2">
      <w:pPr>
        <w:pStyle w:val="B1"/>
        <w:rPr>
          <w:ins w:id="52" w:author="Qualcomm1" w:date="2020-11-24T16:20:00Z"/>
          <w:lang w:eastAsia="ja-JP"/>
        </w:rPr>
      </w:pPr>
      <w:ins w:id="53" w:author="Qualcomm1" w:date="2020-11-24T16:20:00Z">
        <w:r w:rsidRPr="00CB7366">
          <w:rPr>
            <w:lang w:eastAsia="ja-JP"/>
          </w:rPr>
          <w:t>-</w:t>
        </w:r>
        <w:r w:rsidRPr="00CB7366">
          <w:rPr>
            <w:lang w:eastAsia="ja-JP"/>
          </w:rPr>
          <w:tab/>
          <w:t xml:space="preserve">Geographical coordinates of the </w:t>
        </w:r>
      </w:ins>
      <w:ins w:id="54" w:author="Qualcomm1" w:date="2020-11-24T16:22:00Z">
        <w:r>
          <w:rPr>
            <w:lang w:eastAsia="ja-JP"/>
          </w:rPr>
          <w:t xml:space="preserve">access points associated with each cell </w:t>
        </w:r>
      </w:ins>
      <w:ins w:id="55" w:author="Qualcomm1" w:date="2020-11-24T16:20:00Z">
        <w:r w:rsidRPr="00CB7366">
          <w:rPr>
            <w:lang w:eastAsia="ja-JP"/>
          </w:rPr>
          <w:t>served by the gNB.</w:t>
        </w:r>
      </w:ins>
    </w:p>
    <w:p w14:paraId="404046A7" w14:textId="06E7B3D6" w:rsidR="006F6B23" w:rsidRDefault="006F6B23" w:rsidP="006F6B23">
      <w:pPr>
        <w:jc w:val="center"/>
        <w:rPr>
          <w:noProof/>
        </w:rPr>
      </w:pPr>
    </w:p>
    <w:p w14:paraId="64EEB3F8" w14:textId="0EF2E71A" w:rsidR="00AE7069" w:rsidRDefault="00234BCD" w:rsidP="00234BCD">
      <w:pPr>
        <w:jc w:val="center"/>
        <w:rPr>
          <w:b/>
          <w:bCs/>
          <w:noProof/>
          <w:sz w:val="24"/>
          <w:szCs w:val="24"/>
        </w:rPr>
      </w:pPr>
      <w:r w:rsidRPr="006F6B23">
        <w:rPr>
          <w:b/>
          <w:bCs/>
          <w:noProof/>
          <w:sz w:val="24"/>
          <w:szCs w:val="24"/>
          <w:highlight w:val="yellow"/>
        </w:rPr>
        <w:t>&gt;&gt;&gt;&gt; NEXT CHANGE &lt;&lt;&lt;&lt;</w:t>
      </w:r>
    </w:p>
    <w:p w14:paraId="179877EF" w14:textId="4F3DDB19" w:rsidR="00AE7069" w:rsidRDefault="00AE7069" w:rsidP="00234BCD">
      <w:pPr>
        <w:jc w:val="center"/>
        <w:rPr>
          <w:b/>
          <w:bCs/>
          <w:noProof/>
          <w:sz w:val="24"/>
          <w:szCs w:val="24"/>
        </w:rPr>
      </w:pPr>
    </w:p>
    <w:p w14:paraId="0CED9576" w14:textId="77777777" w:rsidR="00AE7069" w:rsidRPr="00C478F1" w:rsidRDefault="00AE7069" w:rsidP="00AE7069">
      <w:pPr>
        <w:pStyle w:val="Heading3"/>
        <w:rPr>
          <w:lang w:eastAsia="ja-JP"/>
        </w:rPr>
      </w:pPr>
      <w:bookmarkStart w:id="56" w:name="_Toc12632708"/>
      <w:bookmarkStart w:id="57" w:name="_Toc29305402"/>
      <w:bookmarkStart w:id="58" w:name="_Toc46524964"/>
      <w:bookmarkStart w:id="59" w:name="_Toc60788560"/>
      <w:r w:rsidRPr="00C478F1">
        <w:rPr>
          <w:lang w:eastAsia="ja-JP"/>
        </w:rPr>
        <w:t>8.2.3</w:t>
      </w:r>
      <w:r w:rsidRPr="00C478F1">
        <w:rPr>
          <w:lang w:eastAsia="ja-JP"/>
        </w:rPr>
        <w:tab/>
        <w:t>OTDOA Positioning Procedures</w:t>
      </w:r>
      <w:bookmarkEnd w:id="56"/>
      <w:bookmarkEnd w:id="57"/>
      <w:bookmarkEnd w:id="58"/>
      <w:bookmarkEnd w:id="59"/>
    </w:p>
    <w:p w14:paraId="130B2EAB" w14:textId="69C247DD" w:rsidR="00AE7069" w:rsidRPr="00071FD7" w:rsidRDefault="00AE7069" w:rsidP="00AE7069">
      <w:pPr>
        <w:rPr>
          <w:noProof/>
          <w:sz w:val="24"/>
          <w:szCs w:val="24"/>
        </w:rPr>
      </w:pPr>
      <w:r w:rsidRPr="00071FD7">
        <w:rPr>
          <w:noProof/>
          <w:sz w:val="24"/>
          <w:szCs w:val="24"/>
          <w:highlight w:val="yellow"/>
        </w:rPr>
        <w:t>[…]</w:t>
      </w:r>
    </w:p>
    <w:p w14:paraId="48E25852" w14:textId="77777777" w:rsidR="00071FD7" w:rsidRPr="00071FD7" w:rsidRDefault="00071FD7" w:rsidP="00071FD7">
      <w:pPr>
        <w:keepNext/>
        <w:keepLines/>
        <w:spacing w:before="120"/>
        <w:ind w:left="1418" w:hanging="1418"/>
        <w:outlineLvl w:val="3"/>
        <w:rPr>
          <w:rFonts w:ascii="Arial" w:hAnsi="Arial"/>
          <w:sz w:val="24"/>
          <w:lang w:eastAsia="ja-JP"/>
        </w:rPr>
      </w:pPr>
      <w:bookmarkStart w:id="60" w:name="_Toc12632710"/>
      <w:bookmarkStart w:id="61" w:name="_Toc29305404"/>
      <w:bookmarkStart w:id="62" w:name="_Toc46524966"/>
      <w:bookmarkStart w:id="63" w:name="_Toc60788562"/>
      <w:r w:rsidRPr="00071FD7">
        <w:rPr>
          <w:rFonts w:ascii="Arial" w:hAnsi="Arial"/>
          <w:sz w:val="24"/>
          <w:lang w:eastAsia="ja-JP"/>
        </w:rPr>
        <w:t>8.2.3.2</w:t>
      </w:r>
      <w:r w:rsidRPr="00071FD7">
        <w:rPr>
          <w:rFonts w:ascii="Arial" w:hAnsi="Arial"/>
          <w:sz w:val="24"/>
          <w:lang w:eastAsia="ja-JP"/>
        </w:rPr>
        <w:tab/>
        <w:t>Assistance Data Transfer Procedure</w:t>
      </w:r>
      <w:bookmarkEnd w:id="60"/>
      <w:bookmarkEnd w:id="61"/>
      <w:bookmarkEnd w:id="62"/>
      <w:bookmarkEnd w:id="63"/>
    </w:p>
    <w:p w14:paraId="5D4BE298" w14:textId="78C50EE4" w:rsidR="00AE7069" w:rsidRPr="00071FD7" w:rsidRDefault="00071FD7" w:rsidP="00AE7069">
      <w:pPr>
        <w:rPr>
          <w:noProof/>
          <w:sz w:val="24"/>
          <w:szCs w:val="24"/>
        </w:rPr>
      </w:pPr>
      <w:r w:rsidRPr="00071FD7">
        <w:rPr>
          <w:noProof/>
          <w:sz w:val="24"/>
          <w:szCs w:val="24"/>
          <w:highlight w:val="yellow"/>
        </w:rPr>
        <w:t>[…]</w:t>
      </w:r>
    </w:p>
    <w:p w14:paraId="3D621A0E" w14:textId="062E842D" w:rsidR="00694ADC" w:rsidRPr="007C6275" w:rsidRDefault="00694ADC" w:rsidP="00694ADC">
      <w:pPr>
        <w:pStyle w:val="Heading5"/>
        <w:rPr>
          <w:lang w:eastAsia="ja-JP"/>
        </w:rPr>
      </w:pPr>
      <w:bookmarkStart w:id="64" w:name="_Toc12632714"/>
      <w:bookmarkStart w:id="65" w:name="_Toc29305408"/>
      <w:bookmarkStart w:id="66" w:name="_Toc37338231"/>
      <w:bookmarkStart w:id="67" w:name="_Toc46489074"/>
      <w:r w:rsidRPr="007C6275">
        <w:rPr>
          <w:lang w:eastAsia="ja-JP"/>
        </w:rPr>
        <w:t>8.2.3.2.2</w:t>
      </w:r>
      <w:r w:rsidRPr="007C6275">
        <w:rPr>
          <w:lang w:eastAsia="ja-JP"/>
        </w:rPr>
        <w:tab/>
        <w:t xml:space="preserve">Assistance Data Delivery between LMF and </w:t>
      </w:r>
      <w:bookmarkEnd w:id="64"/>
      <w:bookmarkEnd w:id="65"/>
      <w:bookmarkEnd w:id="66"/>
      <w:bookmarkEnd w:id="67"/>
      <w:del w:id="68" w:author="Qualcomm1" w:date="2021-01-11T17:14:00Z">
        <w:r w:rsidDel="0098325E">
          <w:rPr>
            <w:lang w:eastAsia="ja-JP"/>
          </w:rPr>
          <w:delText>ng-eNB</w:delText>
        </w:r>
      </w:del>
      <w:ins w:id="69" w:author="Qualcomm1" w:date="2021-01-11T17:14:00Z">
        <w:r w:rsidR="0098325E">
          <w:rPr>
            <w:lang w:eastAsia="ja-JP"/>
          </w:rPr>
          <w:t>NG-RAN node</w:t>
        </w:r>
      </w:ins>
    </w:p>
    <w:p w14:paraId="01EAD91C" w14:textId="1539DD4E" w:rsidR="00234BCD" w:rsidRDefault="00694ADC" w:rsidP="00694ADC">
      <w:pPr>
        <w:overflowPunct w:val="0"/>
        <w:autoSpaceDE w:val="0"/>
        <w:autoSpaceDN w:val="0"/>
        <w:adjustRightInd w:val="0"/>
        <w:textAlignment w:val="baseline"/>
        <w:rPr>
          <w:lang w:eastAsia="ja-JP"/>
        </w:rPr>
      </w:pPr>
      <w:r w:rsidRPr="007C6275">
        <w:rPr>
          <w:lang w:eastAsia="ja-JP"/>
        </w:rPr>
        <w:t xml:space="preserve">The purpose of this procedure is to enable the </w:t>
      </w:r>
      <w:del w:id="70" w:author="Qualcomm1" w:date="2021-01-12T07:18:00Z">
        <w:r w:rsidRPr="007C6275" w:rsidDel="00723450">
          <w:rPr>
            <w:lang w:eastAsia="ja-JP"/>
          </w:rPr>
          <w:delText>ng-eNB</w:delText>
        </w:r>
      </w:del>
      <w:ins w:id="71" w:author="Qualcomm1" w:date="2021-01-12T07:18:00Z">
        <w:r w:rsidR="00723450">
          <w:rPr>
            <w:lang w:eastAsia="ja-JP"/>
          </w:rPr>
          <w:t xml:space="preserve">NG-RAN </w:t>
        </w:r>
        <w:r w:rsidR="00012A93">
          <w:rPr>
            <w:lang w:eastAsia="ja-JP"/>
          </w:rPr>
          <w:t>node</w:t>
        </w:r>
      </w:ins>
      <w:r w:rsidRPr="007C6275">
        <w:rPr>
          <w:lang w:eastAsia="ja-JP"/>
        </w:rPr>
        <w:t xml:space="preserve"> to provide assistance data to the LMF, for subsequent delivery to the UE using the procedures of clause 8.2.3.2.1 or for use in the calculation of positioning estimates at the LMF.</w:t>
      </w:r>
    </w:p>
    <w:p w14:paraId="4A6029C8" w14:textId="77777777" w:rsidR="00234BCD" w:rsidRPr="00CB7366" w:rsidRDefault="00234BCD" w:rsidP="00234BCD">
      <w:pPr>
        <w:pStyle w:val="Heading6"/>
        <w:rPr>
          <w:lang w:eastAsia="ja-JP"/>
        </w:rPr>
      </w:pPr>
      <w:bookmarkStart w:id="72" w:name="_Toc12632715"/>
      <w:bookmarkStart w:id="73" w:name="_Toc29305409"/>
      <w:bookmarkStart w:id="74" w:name="_Toc46524971"/>
      <w:r w:rsidRPr="00CB7366">
        <w:rPr>
          <w:lang w:eastAsia="ja-JP"/>
        </w:rPr>
        <w:t>8.2.3.2.2.1</w:t>
      </w:r>
      <w:r w:rsidRPr="00CB7366">
        <w:rPr>
          <w:lang w:eastAsia="ja-JP"/>
        </w:rPr>
        <w:tab/>
        <w:t>LMF-initiated assistance data delivery to the LMF</w:t>
      </w:r>
      <w:bookmarkEnd w:id="72"/>
      <w:bookmarkEnd w:id="73"/>
      <w:bookmarkEnd w:id="74"/>
    </w:p>
    <w:p w14:paraId="662FB09A" w14:textId="30485554" w:rsidR="00234BCD" w:rsidRDefault="00234BCD" w:rsidP="00234BCD">
      <w:pPr>
        <w:overflowPunct w:val="0"/>
        <w:autoSpaceDE w:val="0"/>
        <w:autoSpaceDN w:val="0"/>
        <w:adjustRightInd w:val="0"/>
        <w:textAlignment w:val="baseline"/>
        <w:rPr>
          <w:ins w:id="75" w:author="Qualcomm1" w:date="2020-12-02T15:23:00Z"/>
          <w:lang w:eastAsia="ja-JP"/>
        </w:rPr>
      </w:pPr>
      <w:r w:rsidRPr="00CB7366">
        <w:rPr>
          <w:lang w:eastAsia="ja-JP"/>
        </w:rPr>
        <w:t xml:space="preserve">Figure 8.2.3.2.2.1-1 shows the Assistance Data Delivery operation from the </w:t>
      </w:r>
      <w:del w:id="76" w:author="Qualcomm1" w:date="2020-12-02T15:25:00Z">
        <w:r w:rsidRPr="00CB7366" w:rsidDel="00A86894">
          <w:rPr>
            <w:lang w:eastAsia="ja-JP"/>
          </w:rPr>
          <w:delText>ng</w:delText>
        </w:r>
        <w:r w:rsidRPr="00CB7366" w:rsidDel="00A86894">
          <w:rPr>
            <w:lang w:eastAsia="ja-JP"/>
          </w:rPr>
          <w:noBreakHyphen/>
          <w:delText>eNB</w:delText>
        </w:r>
      </w:del>
      <w:ins w:id="77" w:author="Qualcomm1" w:date="2020-12-02T15:25:00Z">
        <w:r w:rsidR="00A86894">
          <w:rPr>
            <w:lang w:eastAsia="ja-JP"/>
          </w:rPr>
          <w:t>NG-RAN node</w:t>
        </w:r>
      </w:ins>
      <w:r w:rsidRPr="00CB7366">
        <w:rPr>
          <w:lang w:eastAsia="ja-JP"/>
        </w:rPr>
        <w:t xml:space="preserve"> to the LMF for the OTDOA positioning method, in the case that the procedure is initiated by the LMF.</w:t>
      </w:r>
    </w:p>
    <w:p w14:paraId="547069A5" w14:textId="77777777" w:rsidR="00E67A88" w:rsidRDefault="00E67A88" w:rsidP="00234BCD">
      <w:pPr>
        <w:overflowPunct w:val="0"/>
        <w:autoSpaceDE w:val="0"/>
        <w:autoSpaceDN w:val="0"/>
        <w:adjustRightInd w:val="0"/>
        <w:textAlignment w:val="baseline"/>
        <w:rPr>
          <w:ins w:id="78" w:author="Qualcomm1" w:date="2020-12-02T15:22:00Z"/>
          <w:lang w:eastAsia="ja-JP"/>
        </w:rPr>
      </w:pPr>
    </w:p>
    <w:p w14:paraId="3747D874" w14:textId="7EE0CC83" w:rsidR="006E0503" w:rsidRPr="00CB7366" w:rsidRDefault="006E0503" w:rsidP="00EB4D81">
      <w:pPr>
        <w:overflowPunct w:val="0"/>
        <w:autoSpaceDE w:val="0"/>
        <w:autoSpaceDN w:val="0"/>
        <w:adjustRightInd w:val="0"/>
        <w:jc w:val="center"/>
        <w:textAlignment w:val="baseline"/>
        <w:rPr>
          <w:lang w:eastAsia="ja-JP"/>
        </w:rPr>
      </w:pPr>
      <w:ins w:id="79" w:author="Qualcomm1" w:date="2020-12-02T15:22:00Z">
        <w:r>
          <w:rPr>
            <w:noProof/>
            <w:lang w:eastAsia="ja-JP"/>
          </w:rPr>
          <w:lastRenderedPageBreak/>
          <w:drawing>
            <wp:inline distT="0" distB="0" distL="0" distR="0" wp14:anchorId="0969A776" wp14:editId="0EF5984F">
              <wp:extent cx="4869815" cy="1173480"/>
              <wp:effectExtent l="0" t="0" r="6985" b="7620"/>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69815" cy="1173480"/>
                      </a:xfrm>
                      <a:prstGeom prst="rect">
                        <a:avLst/>
                      </a:prstGeom>
                      <a:noFill/>
                    </pic:spPr>
                  </pic:pic>
                </a:graphicData>
              </a:graphic>
            </wp:inline>
          </w:drawing>
        </w:r>
      </w:ins>
    </w:p>
    <w:p w14:paraId="4E96E0B5" w14:textId="081802AF" w:rsidR="00234BCD" w:rsidRPr="00CB7366" w:rsidRDefault="00234BCD" w:rsidP="00234BCD">
      <w:pPr>
        <w:pStyle w:val="TH"/>
        <w:rPr>
          <w:lang w:eastAsia="ja-JP"/>
        </w:rPr>
      </w:pPr>
      <w:r>
        <w:fldChar w:fldCharType="begin"/>
      </w:r>
      <w:r>
        <w:fldChar w:fldCharType="end"/>
      </w:r>
      <w:del w:id="80" w:author="Qualcomm1" w:date="2020-12-02T15:10:00Z">
        <w:r w:rsidDel="008D156D">
          <w:rPr>
            <w:noProof/>
            <w:lang w:eastAsia="ja-JP"/>
          </w:rPr>
          <w:drawing>
            <wp:inline distT="0" distB="0" distL="0" distR="0" wp14:anchorId="72588E83" wp14:editId="1C2BAA0D">
              <wp:extent cx="5181600" cy="167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181600" cy="1676400"/>
                      </a:xfrm>
                      <a:prstGeom prst="rect">
                        <a:avLst/>
                      </a:prstGeom>
                      <a:noFill/>
                      <a:ln>
                        <a:noFill/>
                      </a:ln>
                    </pic:spPr>
                  </pic:pic>
                </a:graphicData>
              </a:graphic>
            </wp:inline>
          </w:drawing>
        </w:r>
      </w:del>
    </w:p>
    <w:p w14:paraId="0D3754A7" w14:textId="77777777" w:rsidR="00234BCD" w:rsidRPr="00CB7366" w:rsidRDefault="00234BCD" w:rsidP="00234BCD">
      <w:pPr>
        <w:pStyle w:val="TF"/>
        <w:rPr>
          <w:lang w:eastAsia="ja-JP"/>
        </w:rPr>
      </w:pPr>
      <w:r w:rsidRPr="00CB7366">
        <w:rPr>
          <w:lang w:eastAsia="ja-JP"/>
        </w:rPr>
        <w:t>Figure 8.2.3.2.2.1-1: LMF-initiated Assistance Data Delivery Procedure</w:t>
      </w:r>
    </w:p>
    <w:p w14:paraId="1EB7366E" w14:textId="6E84B3C9" w:rsidR="00234BCD" w:rsidRPr="00CB7366" w:rsidRDefault="00234BCD" w:rsidP="00234BCD">
      <w:pPr>
        <w:pStyle w:val="B1"/>
        <w:rPr>
          <w:lang w:eastAsia="ja-JP"/>
        </w:rPr>
      </w:pPr>
      <w:r w:rsidRPr="00CB7366">
        <w:rPr>
          <w:lang w:eastAsia="ja-JP"/>
        </w:rPr>
        <w:t>(1)</w:t>
      </w:r>
      <w:r w:rsidRPr="00CB7366">
        <w:rPr>
          <w:lang w:eastAsia="ja-JP"/>
        </w:rPr>
        <w:tab/>
        <w:t xml:space="preserve">The LMF determines that certain OTDOA positioning assistance data are desired (e.g., as part of a periodic update or as triggered by OAM) and sends an NRPPa OTDOA INFORMATION REQUEST message to the </w:t>
      </w:r>
      <w:ins w:id="81" w:author="Qualcomm1" w:date="2020-12-02T15:25:00Z">
        <w:r w:rsidR="00A86894">
          <w:rPr>
            <w:lang w:eastAsia="ja-JP"/>
          </w:rPr>
          <w:t>NG-RAN node</w:t>
        </w:r>
      </w:ins>
      <w:del w:id="82" w:author="Qualcomm1" w:date="2020-12-02T15:25:00Z">
        <w:r w:rsidRPr="00CB7366" w:rsidDel="00A86894">
          <w:rPr>
            <w:lang w:eastAsia="ja-JP"/>
          </w:rPr>
          <w:delText>ng</w:delText>
        </w:r>
        <w:r w:rsidRPr="00CB7366" w:rsidDel="00A86894">
          <w:rPr>
            <w:lang w:eastAsia="ja-JP"/>
          </w:rPr>
          <w:noBreakHyphen/>
          <w:delText>eNB</w:delText>
        </w:r>
      </w:del>
      <w:r w:rsidRPr="00CB7366">
        <w:rPr>
          <w:lang w:eastAsia="ja-JP"/>
        </w:rPr>
        <w:t>. This request includes an indication of which specific OTDOA assistance data are requested.</w:t>
      </w:r>
    </w:p>
    <w:p w14:paraId="75AFD06E" w14:textId="1F3B79C5" w:rsidR="00234BCD" w:rsidRPr="00CB7366" w:rsidRDefault="00234BCD" w:rsidP="00234BCD">
      <w:pPr>
        <w:pStyle w:val="B1"/>
        <w:rPr>
          <w:lang w:eastAsia="ja-JP"/>
        </w:rPr>
      </w:pPr>
      <w:r w:rsidRPr="00CB7366">
        <w:rPr>
          <w:lang w:eastAsia="ja-JP"/>
        </w:rPr>
        <w:t>(2)</w:t>
      </w:r>
      <w:r w:rsidRPr="00CB7366">
        <w:rPr>
          <w:lang w:eastAsia="ja-JP"/>
        </w:rPr>
        <w:tab/>
        <w:t xml:space="preserve">The </w:t>
      </w:r>
      <w:del w:id="83" w:author="Ericsson" w:date="2021-01-07T17:36:00Z">
        <w:r w:rsidRPr="00CB7366" w:rsidDel="00694ADC">
          <w:rPr>
            <w:lang w:eastAsia="ja-JP"/>
          </w:rPr>
          <w:delText>ng-eNB</w:delText>
        </w:r>
      </w:del>
      <w:ins w:id="84" w:author="Ericsson" w:date="2021-01-07T17:36:00Z">
        <w:r w:rsidR="00694ADC">
          <w:rPr>
            <w:lang w:eastAsia="ja-JP"/>
          </w:rPr>
          <w:t>NG-RAN node</w:t>
        </w:r>
      </w:ins>
      <w:r w:rsidRPr="00CB7366">
        <w:rPr>
          <w:lang w:eastAsia="ja-JP"/>
        </w:rPr>
        <w:t xml:space="preserve"> provides the requested assistance in an NRPPa OTDOA INFORMATION RESPONSE message, if available at the </w:t>
      </w:r>
      <w:ins w:id="85" w:author="Qualcomm1" w:date="2020-12-02T15:26:00Z">
        <w:r w:rsidR="00A86894">
          <w:rPr>
            <w:lang w:eastAsia="ja-JP"/>
          </w:rPr>
          <w:t>NG-RAN node</w:t>
        </w:r>
      </w:ins>
      <w:del w:id="86" w:author="Qualcomm1" w:date="2020-12-02T15:26:00Z">
        <w:r w:rsidRPr="00CB7366" w:rsidDel="00A86894">
          <w:rPr>
            <w:lang w:eastAsia="ja-JP"/>
          </w:rPr>
          <w:delText>ng</w:delText>
        </w:r>
        <w:r w:rsidRPr="00CB7366" w:rsidDel="00A86894">
          <w:rPr>
            <w:lang w:eastAsia="ja-JP"/>
          </w:rPr>
          <w:noBreakHyphen/>
          <w:delText>eNB</w:delText>
        </w:r>
      </w:del>
      <w:r w:rsidRPr="00CB7366">
        <w:rPr>
          <w:lang w:eastAsia="ja-JP"/>
        </w:rPr>
        <w:t xml:space="preserve">. If the </w:t>
      </w:r>
      <w:ins w:id="87" w:author="Qualcomm1" w:date="2020-12-02T15:25:00Z">
        <w:r w:rsidR="00A86894">
          <w:rPr>
            <w:lang w:eastAsia="ja-JP"/>
          </w:rPr>
          <w:t>NG-RAN node</w:t>
        </w:r>
      </w:ins>
      <w:del w:id="88" w:author="Qualcomm1" w:date="2020-12-02T15:25:00Z">
        <w:r w:rsidRPr="00CB7366" w:rsidDel="00A86894">
          <w:rPr>
            <w:lang w:eastAsia="ja-JP"/>
          </w:rPr>
          <w:delText>ng-eNB</w:delText>
        </w:r>
      </w:del>
      <w:r w:rsidRPr="00CB7366">
        <w:rPr>
          <w:lang w:eastAsia="ja-JP"/>
        </w:rPr>
        <w:t xml:space="preserve"> is not able to provide any information, it returns an OTDOA INFORMATION FAILURE message indicating the cause of the failure.</w:t>
      </w:r>
    </w:p>
    <w:p w14:paraId="74DC0E2F" w14:textId="19C40ECA" w:rsidR="00234BCD" w:rsidRPr="00CB7366" w:rsidDel="004D0306" w:rsidRDefault="00234BCD" w:rsidP="00234BCD">
      <w:pPr>
        <w:pStyle w:val="EditorsNote"/>
        <w:ind w:left="1704" w:hanging="1420"/>
        <w:rPr>
          <w:del w:id="89" w:author="Qualcomm1" w:date="2021-01-12T07:23:00Z"/>
          <w:color w:val="auto"/>
          <w:lang w:eastAsia="ja-JP"/>
        </w:rPr>
      </w:pPr>
      <w:del w:id="90" w:author="Qualcomm1" w:date="2021-01-12T07:23:00Z">
        <w:r w:rsidRPr="00CB7366" w:rsidDel="004D0306">
          <w:rPr>
            <w:color w:val="auto"/>
            <w:lang w:eastAsia="ja-JP"/>
          </w:rPr>
          <w:delText>Editor's Note:</w:delText>
        </w:r>
        <w:r w:rsidRPr="00CB7366" w:rsidDel="004D0306">
          <w:rPr>
            <w:color w:val="auto"/>
            <w:lang w:eastAsia="ja-JP"/>
          </w:rPr>
          <w:tab/>
          <w:delText>Additional information on OTDOA supporting procedures may be included later, e.g., based on clause 8.4 in 36.305 with appropriate changes for NG-RAN.</w:delText>
        </w:r>
      </w:del>
    </w:p>
    <w:p w14:paraId="461E47BC" w14:textId="775C3160" w:rsidR="00234BCD" w:rsidRDefault="00234BCD" w:rsidP="006F6B23">
      <w:pPr>
        <w:jc w:val="center"/>
        <w:rPr>
          <w:noProof/>
        </w:rPr>
      </w:pPr>
    </w:p>
    <w:sectPr w:rsidR="00234BCD" w:rsidSect="000B1DDA">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96480E" w14:textId="77777777" w:rsidR="00290801" w:rsidRDefault="00290801">
      <w:r>
        <w:separator/>
      </w:r>
    </w:p>
  </w:endnote>
  <w:endnote w:type="continuationSeparator" w:id="0">
    <w:p w14:paraId="56C874C7" w14:textId="77777777" w:rsidR="00290801" w:rsidRDefault="00290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61699B" w14:textId="77777777" w:rsidR="00290801" w:rsidRDefault="00290801">
      <w:r>
        <w:separator/>
      </w:r>
    </w:p>
  </w:footnote>
  <w:footnote w:type="continuationSeparator" w:id="0">
    <w:p w14:paraId="21BE3A9B" w14:textId="77777777" w:rsidR="00290801" w:rsidRDefault="00290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A7B1F" w14:textId="77777777" w:rsidR="006D67C1" w:rsidRDefault="006D67C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DF19C9"/>
    <w:multiLevelType w:val="hybridMultilevel"/>
    <w:tmpl w:val="95288E3E"/>
    <w:lvl w:ilvl="0" w:tplc="977A9F74">
      <w:start w:val="8"/>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CF46BF5"/>
    <w:multiLevelType w:val="hybridMultilevel"/>
    <w:tmpl w:val="A68CFA6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5D1D7938"/>
    <w:multiLevelType w:val="hybridMultilevel"/>
    <w:tmpl w:val="87B6BF60"/>
    <w:lvl w:ilvl="0" w:tplc="93745314">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799053AA"/>
    <w:multiLevelType w:val="hybridMultilevel"/>
    <w:tmpl w:val="F16A12A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E15352F"/>
    <w:multiLevelType w:val="hybridMultilevel"/>
    <w:tmpl w:val="FA285E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6"/>
  </w:num>
  <w:num w:numId="4">
    <w:abstractNumId w:val="0"/>
  </w:num>
  <w:num w:numId="5">
    <w:abstractNumId w:val="7"/>
  </w:num>
  <w:num w:numId="6">
    <w:abstractNumId w:val="5"/>
  </w:num>
  <w:num w:numId="7">
    <w:abstractNumId w:val="1"/>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A93"/>
    <w:rsid w:val="00021A55"/>
    <w:rsid w:val="00022E4A"/>
    <w:rsid w:val="00023870"/>
    <w:rsid w:val="0003699B"/>
    <w:rsid w:val="00045EFF"/>
    <w:rsid w:val="00056B14"/>
    <w:rsid w:val="00071FD7"/>
    <w:rsid w:val="000A6394"/>
    <w:rsid w:val="000B1DDA"/>
    <w:rsid w:val="000B7FED"/>
    <w:rsid w:val="000C038A"/>
    <w:rsid w:val="000C6598"/>
    <w:rsid w:val="000C7E88"/>
    <w:rsid w:val="000D5CD9"/>
    <w:rsid w:val="000E59A8"/>
    <w:rsid w:val="000F1458"/>
    <w:rsid w:val="0010339B"/>
    <w:rsid w:val="00127B4A"/>
    <w:rsid w:val="00145D43"/>
    <w:rsid w:val="001560CD"/>
    <w:rsid w:val="00161904"/>
    <w:rsid w:val="00192C46"/>
    <w:rsid w:val="001A08B3"/>
    <w:rsid w:val="001A7B60"/>
    <w:rsid w:val="001B45AA"/>
    <w:rsid w:val="001B52F0"/>
    <w:rsid w:val="001B7A65"/>
    <w:rsid w:val="001C2845"/>
    <w:rsid w:val="001C306E"/>
    <w:rsid w:val="001D2AE2"/>
    <w:rsid w:val="001E41F3"/>
    <w:rsid w:val="001F384F"/>
    <w:rsid w:val="00215F9B"/>
    <w:rsid w:val="00224A69"/>
    <w:rsid w:val="00234BCD"/>
    <w:rsid w:val="00240CFF"/>
    <w:rsid w:val="0026004D"/>
    <w:rsid w:val="002640DD"/>
    <w:rsid w:val="00275D12"/>
    <w:rsid w:val="00282EAB"/>
    <w:rsid w:val="00284FEB"/>
    <w:rsid w:val="00286003"/>
    <w:rsid w:val="002860C4"/>
    <w:rsid w:val="00290801"/>
    <w:rsid w:val="002A5E32"/>
    <w:rsid w:val="002B5741"/>
    <w:rsid w:val="002E3C9C"/>
    <w:rsid w:val="00305409"/>
    <w:rsid w:val="00305B6F"/>
    <w:rsid w:val="003609EF"/>
    <w:rsid w:val="0036231A"/>
    <w:rsid w:val="00374DD4"/>
    <w:rsid w:val="0039486B"/>
    <w:rsid w:val="003C5A72"/>
    <w:rsid w:val="003E1A36"/>
    <w:rsid w:val="003F0EB8"/>
    <w:rsid w:val="00410371"/>
    <w:rsid w:val="00417610"/>
    <w:rsid w:val="004242F1"/>
    <w:rsid w:val="0044084A"/>
    <w:rsid w:val="004434A3"/>
    <w:rsid w:val="0045749E"/>
    <w:rsid w:val="00461335"/>
    <w:rsid w:val="00463FE1"/>
    <w:rsid w:val="004672F9"/>
    <w:rsid w:val="00486B2E"/>
    <w:rsid w:val="004B7112"/>
    <w:rsid w:val="004B75B7"/>
    <w:rsid w:val="004C0CBE"/>
    <w:rsid w:val="004D0306"/>
    <w:rsid w:val="004E02BB"/>
    <w:rsid w:val="00501F59"/>
    <w:rsid w:val="0051580D"/>
    <w:rsid w:val="00532FFA"/>
    <w:rsid w:val="00547111"/>
    <w:rsid w:val="00566FDC"/>
    <w:rsid w:val="00592D74"/>
    <w:rsid w:val="005967F0"/>
    <w:rsid w:val="005A7920"/>
    <w:rsid w:val="005E2C44"/>
    <w:rsid w:val="00621188"/>
    <w:rsid w:val="006257ED"/>
    <w:rsid w:val="00662E86"/>
    <w:rsid w:val="006728DF"/>
    <w:rsid w:val="00694ADC"/>
    <w:rsid w:val="00695808"/>
    <w:rsid w:val="006B0E16"/>
    <w:rsid w:val="006B46FB"/>
    <w:rsid w:val="006D67C1"/>
    <w:rsid w:val="006E0503"/>
    <w:rsid w:val="006E21FB"/>
    <w:rsid w:val="006F6B23"/>
    <w:rsid w:val="00723450"/>
    <w:rsid w:val="0073603D"/>
    <w:rsid w:val="00736839"/>
    <w:rsid w:val="0077557F"/>
    <w:rsid w:val="00792342"/>
    <w:rsid w:val="00797136"/>
    <w:rsid w:val="007977A8"/>
    <w:rsid w:val="007B512A"/>
    <w:rsid w:val="007C2097"/>
    <w:rsid w:val="007D09AE"/>
    <w:rsid w:val="007D4628"/>
    <w:rsid w:val="007D6A07"/>
    <w:rsid w:val="007F7259"/>
    <w:rsid w:val="008040A8"/>
    <w:rsid w:val="00817E91"/>
    <w:rsid w:val="0082652E"/>
    <w:rsid w:val="008279FA"/>
    <w:rsid w:val="008321E0"/>
    <w:rsid w:val="00832B32"/>
    <w:rsid w:val="00833E93"/>
    <w:rsid w:val="00843329"/>
    <w:rsid w:val="00845343"/>
    <w:rsid w:val="008626E7"/>
    <w:rsid w:val="00863292"/>
    <w:rsid w:val="00870EE7"/>
    <w:rsid w:val="008863B9"/>
    <w:rsid w:val="008962F2"/>
    <w:rsid w:val="008A45A6"/>
    <w:rsid w:val="008A6ECC"/>
    <w:rsid w:val="008B694A"/>
    <w:rsid w:val="008B7E84"/>
    <w:rsid w:val="008C0359"/>
    <w:rsid w:val="008C3218"/>
    <w:rsid w:val="008D156D"/>
    <w:rsid w:val="008F686C"/>
    <w:rsid w:val="00900D3A"/>
    <w:rsid w:val="00913723"/>
    <w:rsid w:val="009148DE"/>
    <w:rsid w:val="00941E30"/>
    <w:rsid w:val="00951FEB"/>
    <w:rsid w:val="009777D9"/>
    <w:rsid w:val="00981FE6"/>
    <w:rsid w:val="0098325E"/>
    <w:rsid w:val="00985C97"/>
    <w:rsid w:val="00991B88"/>
    <w:rsid w:val="009968CE"/>
    <w:rsid w:val="009A5753"/>
    <w:rsid w:val="009A579D"/>
    <w:rsid w:val="009C7D43"/>
    <w:rsid w:val="009E3297"/>
    <w:rsid w:val="009F734F"/>
    <w:rsid w:val="00A07EB9"/>
    <w:rsid w:val="00A11BC4"/>
    <w:rsid w:val="00A246B6"/>
    <w:rsid w:val="00A27C26"/>
    <w:rsid w:val="00A327A4"/>
    <w:rsid w:val="00A4064F"/>
    <w:rsid w:val="00A460D6"/>
    <w:rsid w:val="00A47E70"/>
    <w:rsid w:val="00A50CF0"/>
    <w:rsid w:val="00A60F74"/>
    <w:rsid w:val="00A65E32"/>
    <w:rsid w:val="00A67A8E"/>
    <w:rsid w:val="00A716F1"/>
    <w:rsid w:val="00A7671C"/>
    <w:rsid w:val="00A86894"/>
    <w:rsid w:val="00A8785A"/>
    <w:rsid w:val="00A9210A"/>
    <w:rsid w:val="00AA2CBC"/>
    <w:rsid w:val="00AC5820"/>
    <w:rsid w:val="00AC68C5"/>
    <w:rsid w:val="00AD1CD8"/>
    <w:rsid w:val="00AD5920"/>
    <w:rsid w:val="00AE7069"/>
    <w:rsid w:val="00B258BB"/>
    <w:rsid w:val="00B440DA"/>
    <w:rsid w:val="00B67B97"/>
    <w:rsid w:val="00B968C8"/>
    <w:rsid w:val="00BA02F1"/>
    <w:rsid w:val="00BA326A"/>
    <w:rsid w:val="00BA3EC5"/>
    <w:rsid w:val="00BA51D9"/>
    <w:rsid w:val="00BA757B"/>
    <w:rsid w:val="00BB0EC4"/>
    <w:rsid w:val="00BB5DFC"/>
    <w:rsid w:val="00BD279D"/>
    <w:rsid w:val="00BD6BB8"/>
    <w:rsid w:val="00C66BA2"/>
    <w:rsid w:val="00C95985"/>
    <w:rsid w:val="00CC5026"/>
    <w:rsid w:val="00CC68D0"/>
    <w:rsid w:val="00CE38C4"/>
    <w:rsid w:val="00CF007B"/>
    <w:rsid w:val="00D03F9A"/>
    <w:rsid w:val="00D06D51"/>
    <w:rsid w:val="00D210C7"/>
    <w:rsid w:val="00D24991"/>
    <w:rsid w:val="00D335CD"/>
    <w:rsid w:val="00D50255"/>
    <w:rsid w:val="00D66520"/>
    <w:rsid w:val="00D91A54"/>
    <w:rsid w:val="00D96C2E"/>
    <w:rsid w:val="00DD3B1B"/>
    <w:rsid w:val="00DD4B93"/>
    <w:rsid w:val="00DE2C36"/>
    <w:rsid w:val="00DE34CF"/>
    <w:rsid w:val="00E11656"/>
    <w:rsid w:val="00E13F3D"/>
    <w:rsid w:val="00E34898"/>
    <w:rsid w:val="00E568C5"/>
    <w:rsid w:val="00E67A88"/>
    <w:rsid w:val="00E94BF2"/>
    <w:rsid w:val="00EA7FE3"/>
    <w:rsid w:val="00EB09B7"/>
    <w:rsid w:val="00EB4D81"/>
    <w:rsid w:val="00EE7D7C"/>
    <w:rsid w:val="00F16534"/>
    <w:rsid w:val="00F25D98"/>
    <w:rsid w:val="00F300FB"/>
    <w:rsid w:val="00F3511F"/>
    <w:rsid w:val="00F86C82"/>
    <w:rsid w:val="00FA4E5B"/>
    <w:rsid w:val="00FB6386"/>
    <w:rsid w:val="00FE40D5"/>
    <w:rsid w:val="00FF3B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locked/>
    <w:rsid w:val="00234BCD"/>
    <w:rPr>
      <w:rFonts w:ascii="Arial" w:hAnsi="Arial"/>
      <w:sz w:val="18"/>
      <w:lang w:eastAsia="en-US"/>
    </w:rPr>
  </w:style>
  <w:style w:type="character" w:customStyle="1" w:styleId="CRCoverPageZchn">
    <w:name w:val="CR Cover Page Zchn"/>
    <w:link w:val="CRCoverPage"/>
    <w:qFormat/>
    <w:locked/>
    <w:rsid w:val="00215F9B"/>
    <w:rPr>
      <w:rFonts w:ascii="Arial" w:hAnsi="Arial"/>
      <w:lang w:val="en-GB" w:eastAsia="en-US"/>
    </w:rPr>
  </w:style>
  <w:style w:type="character" w:customStyle="1" w:styleId="Heading5Char">
    <w:name w:val="Heading 5 Char"/>
    <w:basedOn w:val="DefaultParagraphFont"/>
    <w:link w:val="Heading5"/>
    <w:rsid w:val="00694AD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2.xml><?xml version="1.0" encoding="utf-8"?>
<ds:datastoreItem xmlns:ds="http://schemas.openxmlformats.org/officeDocument/2006/customXml" ds:itemID="{1DF828FF-4FD3-49F6-BADE-2AED2786EA68}">
  <ds:schemaRefs>
    <ds:schemaRef ds:uri="http://schemas.openxmlformats.org/officeDocument/2006/bibliography"/>
  </ds:schemaRefs>
</ds:datastoreItem>
</file>

<file path=customXml/itemProps3.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B1213B-A50A-4996-A9DA-E9A277696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5</Pages>
  <Words>1325</Words>
  <Characters>7555</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40</cp:revision>
  <cp:lastPrinted>1900-01-01T08:00:00Z</cp:lastPrinted>
  <dcterms:created xsi:type="dcterms:W3CDTF">2021-01-11T17:28:00Z</dcterms:created>
  <dcterms:modified xsi:type="dcterms:W3CDTF">2021-01-14T21:47:00Z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0x010100F1C55EBC1B52264E8C98086F8DCCA781</vt:lpwstr>
  </property>
  <property fmtid="{D5CDD505-2E9C-101B-9397-08002B2CF9AE}" pid="22" name="_AdHocReviewCycleID">
    <vt:i4>-850963046</vt:i4>
  </property>
  <property fmtid="{D5CDD505-2E9C-101B-9397-08002B2CF9AE}" pid="23" name="_NewReviewCycle">
    <vt:lpwstr/>
  </property>
  <property fmtid="{D5CDD505-2E9C-101B-9397-08002B2CF9AE}" pid="24" name="_EmailSubject">
    <vt:lpwstr>Stage 2 alignment for OTDOA</vt:lpwstr>
  </property>
  <property fmtid="{D5CDD505-2E9C-101B-9397-08002B2CF9AE}" pid="25" name="_AuthorEmail">
    <vt:lpwstr>llopes@qti.qualcomm.com</vt:lpwstr>
  </property>
  <property fmtid="{D5CDD505-2E9C-101B-9397-08002B2CF9AE}" pid="26" name="_AuthorEmailDisplayName">
    <vt:lpwstr>Luis Lopes</vt:lpwstr>
  </property>
  <property fmtid="{D5CDD505-2E9C-101B-9397-08002B2CF9AE}" pid="27" name="_ReviewingToolsShownOnce">
    <vt:lpwstr/>
  </property>
</Properties>
</file>